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886F" w14:textId="667A7959" w:rsidR="00217577" w:rsidRDefault="00217577" w:rsidP="00217577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Cs w:val="24"/>
        </w:rPr>
      </w:pPr>
      <w:bookmarkStart w:id="0" w:name="_GoBack"/>
      <w:bookmarkEnd w:id="0"/>
      <w:r w:rsidRPr="00217577">
        <w:rPr>
          <w:rFonts w:ascii="標楷體" w:eastAsia="標楷體" w:hAnsi="標楷體" w:cs="DFKaiShu-SB-Estd-BF" w:hint="eastAsia"/>
          <w:b/>
          <w:kern w:val="0"/>
          <w:szCs w:val="24"/>
        </w:rPr>
        <w:t>國立政治大學中國文學系「道</w:t>
      </w:r>
      <w:proofErr w:type="gramStart"/>
      <w:r w:rsidRPr="00217577">
        <w:rPr>
          <w:rFonts w:ascii="標楷體" w:eastAsia="標楷體" w:hAnsi="標楷體" w:cs="DFKaiShu-SB-Estd-BF" w:hint="eastAsia"/>
          <w:b/>
          <w:kern w:val="0"/>
          <w:szCs w:val="24"/>
        </w:rPr>
        <w:t>南論衡──</w:t>
      </w:r>
      <w:proofErr w:type="gramEnd"/>
      <w:r w:rsidR="0044475A">
        <w:rPr>
          <w:rFonts w:ascii="標楷體" w:eastAsia="標楷體" w:hAnsi="標楷體" w:cs="Times New Roman"/>
          <w:b/>
          <w:bCs/>
          <w:kern w:val="0"/>
          <w:szCs w:val="24"/>
        </w:rPr>
        <w:t>20</w:t>
      </w:r>
      <w:r w:rsidR="006D7EB2">
        <w:rPr>
          <w:rFonts w:ascii="標楷體" w:eastAsia="標楷體" w:hAnsi="標楷體" w:cs="Times New Roman"/>
          <w:b/>
          <w:bCs/>
          <w:kern w:val="0"/>
          <w:szCs w:val="24"/>
        </w:rPr>
        <w:t>20</w:t>
      </w:r>
      <w:r w:rsidRPr="00217577">
        <w:rPr>
          <w:rFonts w:ascii="標楷體" w:eastAsia="標楷體" w:hAnsi="標楷體" w:cs="DFKaiShu-SB-Estd-BF" w:hint="eastAsia"/>
          <w:b/>
          <w:kern w:val="0"/>
          <w:szCs w:val="24"/>
        </w:rPr>
        <w:t>年全國研究生學術研討會」</w:t>
      </w:r>
    </w:p>
    <w:p w14:paraId="645ACEE2" w14:textId="77777777" w:rsidR="00217577" w:rsidRPr="00217577" w:rsidRDefault="00217577" w:rsidP="00217577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Cs w:val="24"/>
        </w:rPr>
      </w:pPr>
      <w:r w:rsidRPr="00217577">
        <w:rPr>
          <w:rFonts w:ascii="標楷體" w:eastAsia="標楷體" w:hAnsi="標楷體" w:cs="DFKaiShu-SB-Estd-BF" w:hint="eastAsia"/>
          <w:b/>
          <w:kern w:val="0"/>
          <w:szCs w:val="24"/>
        </w:rPr>
        <w:t>暨《道南論衡》</w:t>
      </w:r>
    </w:p>
    <w:p w14:paraId="0ABF95AA" w14:textId="77777777" w:rsidR="00217577" w:rsidRDefault="00217577" w:rsidP="00217577">
      <w:pPr>
        <w:rPr>
          <w:kern w:val="0"/>
        </w:rPr>
      </w:pPr>
    </w:p>
    <w:p w14:paraId="72DD51E7" w14:textId="77777777" w:rsidR="00217577" w:rsidRPr="00217577" w:rsidRDefault="00217577" w:rsidP="00217577">
      <w:pPr>
        <w:jc w:val="center"/>
        <w:rPr>
          <w:rFonts w:ascii="標楷體" w:eastAsia="標楷體" w:hAnsi="標楷體"/>
          <w:b/>
          <w:kern w:val="0"/>
        </w:rPr>
      </w:pPr>
      <w:r w:rsidRPr="00217577">
        <w:rPr>
          <w:rFonts w:ascii="標楷體" w:eastAsia="標楷體" w:hAnsi="標楷體" w:hint="eastAsia"/>
          <w:b/>
          <w:kern w:val="0"/>
        </w:rPr>
        <w:t>撰稿格式</w:t>
      </w:r>
    </w:p>
    <w:p w14:paraId="2F9BFF22" w14:textId="77777777" w:rsidR="00217577" w:rsidRDefault="00217577" w:rsidP="00217577">
      <w:pPr>
        <w:rPr>
          <w:rFonts w:ascii="新細明體" w:eastAsia="新細明體" w:cs="新細明體"/>
          <w:kern w:val="0"/>
        </w:rPr>
      </w:pPr>
    </w:p>
    <w:p w14:paraId="66B0DC94" w14:textId="427260C4" w:rsidR="00217577" w:rsidRDefault="00217577" w:rsidP="00217577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r w:rsidRPr="00226126">
        <w:rPr>
          <w:rFonts w:ascii="新細明體" w:eastAsia="新細明體" w:cs="新細明體" w:hint="eastAsia"/>
          <w:kern w:val="0"/>
        </w:rPr>
        <w:t>格式：由左至右橫式寫作，</w:t>
      </w:r>
      <w:proofErr w:type="gramStart"/>
      <w:r w:rsidRPr="00226126">
        <w:rPr>
          <w:rFonts w:ascii="新細明體" w:eastAsia="新細明體" w:cs="新細明體" w:hint="eastAsia"/>
          <w:kern w:val="0"/>
        </w:rPr>
        <w:t>每段第一行</w:t>
      </w:r>
      <w:proofErr w:type="gramEnd"/>
      <w:r w:rsidRPr="00226126">
        <w:rPr>
          <w:rFonts w:ascii="新細明體" w:eastAsia="新細明體" w:cs="新細明體" w:hint="eastAsia"/>
          <w:kern w:val="0"/>
        </w:rPr>
        <w:t>前空二格。</w:t>
      </w:r>
    </w:p>
    <w:p w14:paraId="38F72242" w14:textId="77777777" w:rsidR="00226126" w:rsidRPr="00226126" w:rsidRDefault="00226126" w:rsidP="00226126">
      <w:pPr>
        <w:rPr>
          <w:rFonts w:ascii="新細明體" w:eastAsia="新細明體" w:cs="新細明體"/>
          <w:kern w:val="0"/>
        </w:rPr>
      </w:pPr>
    </w:p>
    <w:p w14:paraId="2A0AF4A8" w14:textId="69FCBD64" w:rsidR="00217577" w:rsidRDefault="00217577" w:rsidP="00217577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r w:rsidRPr="00226126">
        <w:rPr>
          <w:rFonts w:ascii="新細明體" w:eastAsia="新細明體" w:cs="新細明體" w:hint="eastAsia"/>
          <w:kern w:val="0"/>
        </w:rPr>
        <w:t>標點符號：中文撰寫採用新式標號，標點一律全形顯示，惟書名、期刊名、報紙名、劇本名、學位論文改用《》；文章篇名、詩篇名用〈〉，而非「＜＞」。行文中，</w:t>
      </w:r>
      <w:proofErr w:type="gramStart"/>
      <w:r w:rsidRPr="00226126">
        <w:rPr>
          <w:rFonts w:ascii="新細明體" w:eastAsia="新細明體" w:cs="新細明體" w:hint="eastAsia"/>
          <w:kern w:val="0"/>
        </w:rPr>
        <w:t>書名和篇名</w:t>
      </w:r>
      <w:proofErr w:type="gramEnd"/>
      <w:r w:rsidRPr="00226126">
        <w:rPr>
          <w:rFonts w:ascii="新細明體" w:eastAsia="新細明體" w:cs="新細明體" w:hint="eastAsia"/>
          <w:kern w:val="0"/>
        </w:rPr>
        <w:t>連用時，省略篇名號，如《莊子‧天下篇》。如以英文撰寫，書名請用斜體，篇名則用</w:t>
      </w:r>
      <w:r w:rsidRPr="00226126">
        <w:rPr>
          <w:rFonts w:ascii="Times New Roman" w:hAnsi="Times New Roman" w:cs="Times New Roman"/>
          <w:kern w:val="0"/>
        </w:rPr>
        <w:t>“ ”</w:t>
      </w:r>
      <w:r w:rsidRPr="00226126">
        <w:rPr>
          <w:rFonts w:ascii="新細明體" w:eastAsia="新細明體" w:cs="新細明體" w:hint="eastAsia"/>
          <w:kern w:val="0"/>
        </w:rPr>
        <w:t>。日文翻譯成中文，行文時亦請以中文新式標號。</w:t>
      </w:r>
    </w:p>
    <w:p w14:paraId="6B4E9F5D" w14:textId="77777777" w:rsidR="00226126" w:rsidRPr="00226126" w:rsidRDefault="00226126" w:rsidP="00226126">
      <w:pPr>
        <w:pStyle w:val="a3"/>
        <w:rPr>
          <w:rFonts w:ascii="新細明體" w:eastAsia="新細明體" w:cs="新細明體"/>
          <w:kern w:val="0"/>
        </w:rPr>
      </w:pPr>
    </w:p>
    <w:p w14:paraId="3DC60B0B" w14:textId="0307FCE5" w:rsidR="00217577" w:rsidRDefault="00217577" w:rsidP="00217577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r w:rsidRPr="00226126">
        <w:rPr>
          <w:rFonts w:ascii="新細明體" w:eastAsia="新細明體" w:cs="新細明體" w:hint="eastAsia"/>
          <w:kern w:val="0"/>
        </w:rPr>
        <w:t>章節符號：各章節使用符號，依一、（一）、</w:t>
      </w:r>
      <w:r w:rsidRPr="00226126">
        <w:rPr>
          <w:rFonts w:ascii="Times New Roman" w:hAnsi="Times New Roman" w:cs="Times New Roman"/>
          <w:kern w:val="0"/>
        </w:rPr>
        <w:t>1</w:t>
      </w:r>
      <w:r w:rsidRPr="00226126">
        <w:rPr>
          <w:rFonts w:ascii="新細明體" w:eastAsia="新細明體" w:cs="新細明體" w:hint="eastAsia"/>
          <w:kern w:val="0"/>
        </w:rPr>
        <w:t>、（</w:t>
      </w:r>
      <w:r w:rsidRPr="00226126">
        <w:rPr>
          <w:rFonts w:ascii="Times New Roman" w:hAnsi="Times New Roman" w:cs="Times New Roman"/>
          <w:kern w:val="0"/>
        </w:rPr>
        <w:t>1</w:t>
      </w:r>
      <w:r w:rsidRPr="00226126">
        <w:rPr>
          <w:rFonts w:ascii="新細明體" w:eastAsia="新細明體" w:cs="新細明體" w:hint="eastAsia"/>
          <w:kern w:val="0"/>
        </w:rPr>
        <w:t>）、</w:t>
      </w:r>
      <w:r w:rsidRPr="00226126">
        <w:rPr>
          <w:rFonts w:ascii="Times New Roman" w:hAnsi="Times New Roman" w:cs="Times New Roman"/>
          <w:kern w:val="0"/>
        </w:rPr>
        <w:t>A</w:t>
      </w:r>
      <w:r w:rsidRPr="00226126">
        <w:rPr>
          <w:rFonts w:ascii="新細明體" w:eastAsia="新細明體" w:cs="新細明體" w:hint="eastAsia"/>
          <w:kern w:val="0"/>
        </w:rPr>
        <w:t>、</w:t>
      </w:r>
      <w:r w:rsidRPr="00226126">
        <w:rPr>
          <w:rFonts w:ascii="Times New Roman" w:hAnsi="Times New Roman" w:cs="Times New Roman"/>
          <w:kern w:val="0"/>
        </w:rPr>
        <w:t>a</w:t>
      </w:r>
      <w:r w:rsidRPr="00226126">
        <w:rPr>
          <w:rFonts w:ascii="新細明體" w:hAnsi="新細明體" w:cs="新細明體"/>
          <w:kern w:val="0"/>
        </w:rPr>
        <w:t>…</w:t>
      </w:r>
      <w:proofErr w:type="gramStart"/>
      <w:r w:rsidRPr="00226126">
        <w:rPr>
          <w:rFonts w:ascii="新細明體" w:hAnsi="新細明體" w:cs="新細明體"/>
          <w:kern w:val="0"/>
        </w:rPr>
        <w:t>…</w:t>
      </w:r>
      <w:proofErr w:type="gramEnd"/>
      <w:r w:rsidRPr="00226126">
        <w:rPr>
          <w:rFonts w:ascii="新細明體" w:eastAsia="新細明體" w:cs="新細明體" w:hint="eastAsia"/>
          <w:kern w:val="0"/>
        </w:rPr>
        <w:t>等順序表示。各節標題（即以一、二、三</w:t>
      </w:r>
      <w:r w:rsidRPr="00226126">
        <w:rPr>
          <w:rFonts w:ascii="新細明體" w:hAnsi="新細明體" w:cs="新細明體"/>
          <w:kern w:val="0"/>
        </w:rPr>
        <w:t>…</w:t>
      </w:r>
      <w:proofErr w:type="gramStart"/>
      <w:r w:rsidRPr="00226126">
        <w:rPr>
          <w:rFonts w:ascii="新細明體" w:hAnsi="新細明體" w:cs="新細明體"/>
          <w:kern w:val="0"/>
        </w:rPr>
        <w:t>…</w:t>
      </w:r>
      <w:proofErr w:type="gramEnd"/>
      <w:r w:rsidRPr="00226126">
        <w:rPr>
          <w:rFonts w:ascii="新細明體" w:eastAsia="新細明體" w:cs="新細明體" w:hint="eastAsia"/>
          <w:kern w:val="0"/>
        </w:rPr>
        <w:t>為項目符號者），字型為標楷體</w:t>
      </w:r>
      <w:proofErr w:type="gramStart"/>
      <w:r w:rsidRPr="00226126">
        <w:rPr>
          <w:rFonts w:ascii="Times New Roman" w:hAnsi="Times New Roman" w:cs="Times New Roman"/>
          <w:kern w:val="0"/>
        </w:rPr>
        <w:t>14</w:t>
      </w:r>
      <w:r w:rsidRPr="00226126">
        <w:rPr>
          <w:rFonts w:ascii="新細明體" w:eastAsia="新細明體" w:cs="新細明體" w:hint="eastAsia"/>
          <w:kern w:val="0"/>
        </w:rPr>
        <w:t>號字置中</w:t>
      </w:r>
      <w:proofErr w:type="gramEnd"/>
      <w:r w:rsidRPr="00226126">
        <w:rPr>
          <w:rFonts w:ascii="新細明體" w:eastAsia="新細明體" w:cs="新細明體" w:hint="eastAsia"/>
          <w:kern w:val="0"/>
        </w:rPr>
        <w:t>。節內再有分段之標題</w:t>
      </w:r>
      <w:proofErr w:type="gramStart"/>
      <w:r w:rsidRPr="00226126">
        <w:rPr>
          <w:rFonts w:ascii="新細明體" w:eastAsia="新細明體" w:cs="新細明體" w:hint="eastAsia"/>
          <w:kern w:val="0"/>
        </w:rPr>
        <w:t>（</w:t>
      </w:r>
      <w:proofErr w:type="gramEnd"/>
      <w:r w:rsidRPr="00226126">
        <w:rPr>
          <w:rFonts w:ascii="新細明體" w:eastAsia="新細明體" w:cs="新細明體" w:hint="eastAsia"/>
          <w:kern w:val="0"/>
        </w:rPr>
        <w:t>即以</w:t>
      </w:r>
      <w:proofErr w:type="gramStart"/>
      <w:r w:rsidRPr="00226126">
        <w:rPr>
          <w:rFonts w:ascii="新細明體" w:eastAsia="新細明體" w:cs="新細明體" w:hint="eastAsia"/>
          <w:kern w:val="0"/>
        </w:rPr>
        <w:t>（</w:t>
      </w:r>
      <w:proofErr w:type="gramEnd"/>
      <w:r w:rsidRPr="00226126">
        <w:rPr>
          <w:rFonts w:ascii="新細明體" w:eastAsia="新細明體" w:cs="新細明體" w:hint="eastAsia"/>
          <w:kern w:val="0"/>
        </w:rPr>
        <w:t>一</w:t>
      </w:r>
      <w:proofErr w:type="gramStart"/>
      <w:r w:rsidRPr="00226126">
        <w:rPr>
          <w:rFonts w:ascii="新細明體" w:eastAsia="新細明體" w:cs="新細明體" w:hint="eastAsia"/>
          <w:kern w:val="0"/>
        </w:rPr>
        <w:t>）</w:t>
      </w:r>
      <w:proofErr w:type="gramEnd"/>
      <w:r w:rsidRPr="00226126">
        <w:rPr>
          <w:rFonts w:ascii="新細明體" w:eastAsia="新細明體" w:cs="新細明體" w:hint="eastAsia"/>
          <w:kern w:val="0"/>
        </w:rPr>
        <w:t>、（二）、（三）</w:t>
      </w:r>
      <w:r w:rsidRPr="00226126">
        <w:rPr>
          <w:rFonts w:ascii="新細明體" w:hAnsi="新細明體" w:cs="新細明體"/>
          <w:kern w:val="0"/>
        </w:rPr>
        <w:t>…</w:t>
      </w:r>
      <w:proofErr w:type="gramStart"/>
      <w:r w:rsidRPr="00226126">
        <w:rPr>
          <w:rFonts w:ascii="新細明體" w:hAnsi="新細明體" w:cs="新細明體"/>
          <w:kern w:val="0"/>
        </w:rPr>
        <w:t>…</w:t>
      </w:r>
      <w:proofErr w:type="gramEnd"/>
      <w:r w:rsidRPr="00226126">
        <w:rPr>
          <w:rFonts w:ascii="新細明體" w:eastAsia="新細明體" w:cs="新細明體" w:hint="eastAsia"/>
          <w:kern w:val="0"/>
        </w:rPr>
        <w:t>為項目符號者</w:t>
      </w:r>
      <w:proofErr w:type="gramStart"/>
      <w:r w:rsidRPr="00226126">
        <w:rPr>
          <w:rFonts w:ascii="新細明體" w:eastAsia="新細明體" w:cs="新細明體" w:hint="eastAsia"/>
          <w:kern w:val="0"/>
        </w:rPr>
        <w:t>）</w:t>
      </w:r>
      <w:proofErr w:type="gramEnd"/>
      <w:r w:rsidRPr="00226126">
        <w:rPr>
          <w:rFonts w:ascii="新細明體" w:eastAsia="新細明體" w:cs="新細明體" w:hint="eastAsia"/>
          <w:kern w:val="0"/>
        </w:rPr>
        <w:t>，字型為新細明體</w:t>
      </w:r>
      <w:proofErr w:type="gramStart"/>
      <w:r w:rsidRPr="00226126">
        <w:rPr>
          <w:rFonts w:ascii="Times New Roman" w:hAnsi="Times New Roman" w:cs="Times New Roman"/>
          <w:kern w:val="0"/>
        </w:rPr>
        <w:t>12</w:t>
      </w:r>
      <w:r w:rsidRPr="00226126">
        <w:rPr>
          <w:rFonts w:ascii="新細明體" w:eastAsia="新細明體" w:cs="新細明體" w:hint="eastAsia"/>
          <w:kern w:val="0"/>
        </w:rPr>
        <w:t>號字靠左</w:t>
      </w:r>
      <w:proofErr w:type="gramEnd"/>
      <w:r w:rsidRPr="00226126">
        <w:rPr>
          <w:rFonts w:ascii="新細明體" w:eastAsia="新細明體" w:cs="新細明體" w:hint="eastAsia"/>
          <w:kern w:val="0"/>
        </w:rPr>
        <w:t>對齊。內文字型為新細明體</w:t>
      </w:r>
      <w:r w:rsidRPr="00226126">
        <w:rPr>
          <w:rFonts w:ascii="Times New Roman" w:hAnsi="Times New Roman" w:cs="Times New Roman"/>
          <w:kern w:val="0"/>
        </w:rPr>
        <w:t>12</w:t>
      </w:r>
      <w:r w:rsidRPr="00226126">
        <w:rPr>
          <w:rFonts w:ascii="新細明體" w:eastAsia="新細明體" w:cs="新細明體" w:hint="eastAsia"/>
          <w:kern w:val="0"/>
        </w:rPr>
        <w:t>號字左右對齊。未立標題之段落之間</w:t>
      </w:r>
      <w:proofErr w:type="gramStart"/>
      <w:r w:rsidRPr="00226126">
        <w:rPr>
          <w:rFonts w:ascii="新細明體" w:eastAsia="新細明體" w:cs="新細明體" w:hint="eastAsia"/>
          <w:kern w:val="0"/>
        </w:rPr>
        <w:t>不</w:t>
      </w:r>
      <w:proofErr w:type="gramEnd"/>
      <w:r w:rsidRPr="00226126">
        <w:rPr>
          <w:rFonts w:ascii="新細明體" w:eastAsia="新細明體" w:cs="新細明體" w:hint="eastAsia"/>
          <w:kern w:val="0"/>
        </w:rPr>
        <w:t>空行。</w:t>
      </w:r>
    </w:p>
    <w:p w14:paraId="3FD90528" w14:textId="77777777" w:rsidR="00226126" w:rsidRPr="00226126" w:rsidRDefault="00226126" w:rsidP="00226126">
      <w:pPr>
        <w:pStyle w:val="a3"/>
        <w:rPr>
          <w:rFonts w:ascii="新細明體" w:eastAsia="新細明體" w:cs="新細明體"/>
          <w:kern w:val="0"/>
        </w:rPr>
      </w:pPr>
    </w:p>
    <w:p w14:paraId="3A0EC48E" w14:textId="0FF1591C" w:rsidR="00217577" w:rsidRDefault="00217577" w:rsidP="00217577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r w:rsidRPr="00226126">
        <w:rPr>
          <w:rFonts w:ascii="新細明體" w:eastAsia="新細明體" w:cs="新細明體" w:hint="eastAsia"/>
          <w:kern w:val="0"/>
        </w:rPr>
        <w:t>字體與引文：論文標題標楷體</w:t>
      </w:r>
      <w:r w:rsidRPr="00226126">
        <w:rPr>
          <w:rFonts w:ascii="Times New Roman" w:hAnsi="Times New Roman" w:cs="Times New Roman"/>
          <w:kern w:val="0"/>
        </w:rPr>
        <w:t>18</w:t>
      </w:r>
      <w:r w:rsidRPr="00226126">
        <w:rPr>
          <w:rFonts w:ascii="新細明體" w:eastAsia="新細明體" w:cs="新細明體" w:hint="eastAsia"/>
          <w:kern w:val="0"/>
        </w:rPr>
        <w:t>號字，正文新細明體</w:t>
      </w:r>
      <w:r w:rsidRPr="00226126">
        <w:rPr>
          <w:rFonts w:ascii="Times New Roman" w:hAnsi="Times New Roman" w:cs="Times New Roman"/>
          <w:kern w:val="0"/>
        </w:rPr>
        <w:t>12</w:t>
      </w:r>
      <w:r w:rsidRPr="00226126">
        <w:rPr>
          <w:rFonts w:ascii="新細明體" w:eastAsia="新細明體" w:cs="新細明體" w:hint="eastAsia"/>
          <w:kern w:val="0"/>
        </w:rPr>
        <w:t>字。引文：僅獨立引文改為標楷體，</w:t>
      </w:r>
      <w:proofErr w:type="gramStart"/>
      <w:r w:rsidRPr="00226126">
        <w:rPr>
          <w:rFonts w:ascii="新細明體" w:eastAsia="新細明體" w:cs="新細明體" w:hint="eastAsia"/>
          <w:kern w:val="0"/>
        </w:rPr>
        <w:t>每行低</w:t>
      </w:r>
      <w:proofErr w:type="gramEnd"/>
      <w:r w:rsidRPr="00226126">
        <w:rPr>
          <w:rFonts w:ascii="新細明體" w:eastAsia="新細明體" w:cs="新細明體" w:hint="eastAsia"/>
          <w:kern w:val="0"/>
        </w:rPr>
        <w:t>三格，</w:t>
      </w:r>
      <w:proofErr w:type="gramStart"/>
      <w:r w:rsidRPr="00226126">
        <w:rPr>
          <w:rFonts w:ascii="新細明體" w:eastAsia="新細明體" w:cs="新細明體" w:hint="eastAsia"/>
          <w:kern w:val="0"/>
        </w:rPr>
        <w:t>上下均需空行</w:t>
      </w:r>
      <w:proofErr w:type="gramEnd"/>
      <w:r w:rsidRPr="00226126">
        <w:rPr>
          <w:rFonts w:ascii="新細明體" w:eastAsia="新細明體" w:cs="新細明體" w:hint="eastAsia"/>
          <w:kern w:val="0"/>
        </w:rPr>
        <w:t>；正文內之引文加「」；</w:t>
      </w:r>
      <w:proofErr w:type="gramStart"/>
      <w:r w:rsidRPr="00226126">
        <w:rPr>
          <w:rFonts w:ascii="新細明體" w:eastAsia="新細明體" w:cs="新細明體" w:hint="eastAsia"/>
          <w:kern w:val="0"/>
        </w:rPr>
        <w:t>引文內別有</w:t>
      </w:r>
      <w:proofErr w:type="gramEnd"/>
      <w:r w:rsidRPr="00226126">
        <w:rPr>
          <w:rFonts w:ascii="新細明體" w:eastAsia="新細明體" w:cs="新細明體" w:hint="eastAsia"/>
          <w:kern w:val="0"/>
        </w:rPr>
        <w:t>引文則用『』；引文之原文</w:t>
      </w:r>
      <w:proofErr w:type="gramStart"/>
      <w:r w:rsidRPr="00226126">
        <w:rPr>
          <w:rFonts w:ascii="新細明體" w:eastAsia="新細明體" w:cs="新細明體" w:hint="eastAsia"/>
          <w:kern w:val="0"/>
        </w:rPr>
        <w:t>有誤時</w:t>
      </w:r>
      <w:proofErr w:type="gramEnd"/>
      <w:r w:rsidRPr="00226126">
        <w:rPr>
          <w:rFonts w:ascii="新細明體" w:eastAsia="新細明體" w:cs="新細明體" w:hint="eastAsia"/>
          <w:kern w:val="0"/>
        </w:rPr>
        <w:t>，應附加（原誤）；引文有節略而須標明時，概以節略號六點「</w:t>
      </w:r>
      <w:r w:rsidR="0044475A" w:rsidRPr="00226126">
        <w:rPr>
          <w:rFonts w:ascii="新細明體" w:hAnsi="新細明體" w:cs="新細明體" w:hint="eastAsia"/>
          <w:kern w:val="0"/>
        </w:rPr>
        <w:t>…</w:t>
      </w:r>
      <w:proofErr w:type="gramStart"/>
      <w:r w:rsidR="0044475A" w:rsidRPr="00226126">
        <w:rPr>
          <w:rFonts w:ascii="新細明體" w:hAnsi="新細明體" w:cs="新細明體" w:hint="eastAsia"/>
          <w:kern w:val="0"/>
        </w:rPr>
        <w:t>…</w:t>
      </w:r>
      <w:proofErr w:type="gramEnd"/>
      <w:r w:rsidRPr="00226126">
        <w:rPr>
          <w:rFonts w:ascii="新細明體" w:eastAsia="新細明體" w:cs="新細明體" w:hint="eastAsia"/>
          <w:kern w:val="0"/>
        </w:rPr>
        <w:t>」表示。</w:t>
      </w:r>
    </w:p>
    <w:p w14:paraId="1020F9F3" w14:textId="77777777" w:rsidR="00226126" w:rsidRPr="00226126" w:rsidRDefault="00226126" w:rsidP="00226126">
      <w:pPr>
        <w:pStyle w:val="a3"/>
        <w:rPr>
          <w:rFonts w:ascii="新細明體" w:eastAsia="新細明體" w:cs="新細明體"/>
          <w:kern w:val="0"/>
        </w:rPr>
      </w:pPr>
    </w:p>
    <w:p w14:paraId="63974D8F" w14:textId="715F8940" w:rsidR="00217577" w:rsidRDefault="00217577" w:rsidP="00217577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r w:rsidRPr="00226126">
        <w:rPr>
          <w:rFonts w:ascii="新細明體" w:eastAsia="新細明體" w:cs="新細明體" w:hint="eastAsia"/>
          <w:kern w:val="0"/>
        </w:rPr>
        <w:t>頁碼：全文頁碼，置於</w:t>
      </w:r>
      <w:proofErr w:type="gramStart"/>
      <w:r w:rsidRPr="00226126">
        <w:rPr>
          <w:rFonts w:ascii="新細明體" w:eastAsia="新細明體" w:cs="新細明體" w:hint="eastAsia"/>
          <w:kern w:val="0"/>
        </w:rPr>
        <w:t>頁尾置中</w:t>
      </w:r>
      <w:proofErr w:type="gramEnd"/>
      <w:r w:rsidRPr="00226126">
        <w:rPr>
          <w:rFonts w:ascii="新細明體" w:eastAsia="新細明體" w:cs="新細明體" w:hint="eastAsia"/>
          <w:kern w:val="0"/>
        </w:rPr>
        <w:t>。</w:t>
      </w:r>
    </w:p>
    <w:p w14:paraId="10071E57" w14:textId="77777777" w:rsidR="00226126" w:rsidRPr="00226126" w:rsidRDefault="00226126" w:rsidP="00226126">
      <w:pPr>
        <w:pStyle w:val="a3"/>
        <w:rPr>
          <w:rFonts w:ascii="新細明體" w:eastAsia="新細明體" w:cs="新細明體"/>
          <w:kern w:val="0"/>
        </w:rPr>
      </w:pPr>
    </w:p>
    <w:p w14:paraId="65E17626" w14:textId="773C0B9C" w:rsidR="00217577" w:rsidRDefault="00217577" w:rsidP="00217577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r w:rsidRPr="00226126">
        <w:rPr>
          <w:rFonts w:ascii="新細明體" w:eastAsia="新細明體" w:cs="新細明體" w:hint="eastAsia"/>
          <w:kern w:val="0"/>
        </w:rPr>
        <w:t>如有新造字者，請全用「圖形檔」，另使用其他特殊軟體者，請</w:t>
      </w:r>
      <w:proofErr w:type="gramStart"/>
      <w:r w:rsidRPr="00226126">
        <w:rPr>
          <w:rFonts w:ascii="新細明體" w:eastAsia="新細明體" w:cs="新細明體" w:hint="eastAsia"/>
          <w:kern w:val="0"/>
        </w:rPr>
        <w:t>隨件附送</w:t>
      </w:r>
      <w:proofErr w:type="gramEnd"/>
      <w:r w:rsidRPr="00226126">
        <w:rPr>
          <w:rFonts w:ascii="新細明體" w:eastAsia="新細明體" w:cs="新細明體" w:hint="eastAsia"/>
          <w:kern w:val="0"/>
        </w:rPr>
        <w:t>。</w:t>
      </w:r>
    </w:p>
    <w:p w14:paraId="018A8CEC" w14:textId="77777777" w:rsidR="00226126" w:rsidRPr="00226126" w:rsidRDefault="00226126" w:rsidP="00226126">
      <w:pPr>
        <w:pStyle w:val="a3"/>
        <w:rPr>
          <w:rFonts w:ascii="新細明體" w:eastAsia="新細明體" w:cs="新細明體"/>
          <w:kern w:val="0"/>
        </w:rPr>
      </w:pPr>
    </w:p>
    <w:p w14:paraId="2F0380F7" w14:textId="10DC7C31" w:rsidR="00217577" w:rsidRPr="00226126" w:rsidRDefault="00217577" w:rsidP="00217577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proofErr w:type="gramStart"/>
      <w:r w:rsidRPr="00226126">
        <w:rPr>
          <w:rFonts w:ascii="新細明體" w:eastAsia="新細明體" w:cs="新細明體" w:hint="eastAsia"/>
          <w:kern w:val="0"/>
        </w:rPr>
        <w:t>註</w:t>
      </w:r>
      <w:proofErr w:type="gramEnd"/>
      <w:r w:rsidRPr="00226126">
        <w:rPr>
          <w:rFonts w:ascii="新細明體" w:eastAsia="新細明體" w:cs="新細明體" w:hint="eastAsia"/>
          <w:kern w:val="0"/>
        </w:rPr>
        <w:t>釋：</w:t>
      </w:r>
      <w:proofErr w:type="gramStart"/>
      <w:r w:rsidRPr="00226126">
        <w:rPr>
          <w:rFonts w:ascii="新細明體" w:eastAsia="新細明體" w:cs="新細明體" w:hint="eastAsia"/>
          <w:kern w:val="0"/>
        </w:rPr>
        <w:t>採</w:t>
      </w:r>
      <w:proofErr w:type="gramEnd"/>
      <w:r w:rsidRPr="00226126">
        <w:rPr>
          <w:rFonts w:ascii="新細明體" w:eastAsia="新細明體" w:cs="新細明體" w:hint="eastAsia"/>
          <w:kern w:val="0"/>
        </w:rPr>
        <w:t>隨頁</w:t>
      </w:r>
      <w:proofErr w:type="gramStart"/>
      <w:r w:rsidRPr="00226126">
        <w:rPr>
          <w:rFonts w:ascii="新細明體" w:eastAsia="新細明體" w:cs="新細明體" w:hint="eastAsia"/>
          <w:kern w:val="0"/>
        </w:rPr>
        <w:t>註</w:t>
      </w:r>
      <w:proofErr w:type="gramEnd"/>
      <w:r w:rsidRPr="00226126">
        <w:rPr>
          <w:rFonts w:ascii="新細明體" w:eastAsia="新細明體" w:cs="新細明體" w:hint="eastAsia"/>
          <w:kern w:val="0"/>
        </w:rPr>
        <w:t>。</w:t>
      </w:r>
      <w:proofErr w:type="gramStart"/>
      <w:r w:rsidRPr="00226126">
        <w:rPr>
          <w:rFonts w:ascii="新細明體" w:eastAsia="新細明體" w:cs="新細明體" w:hint="eastAsia"/>
          <w:kern w:val="0"/>
        </w:rPr>
        <w:t>註</w:t>
      </w:r>
      <w:proofErr w:type="gramEnd"/>
      <w:r w:rsidRPr="00226126">
        <w:rPr>
          <w:rFonts w:ascii="新細明體" w:eastAsia="新細明體" w:cs="新細明體" w:hint="eastAsia"/>
          <w:kern w:val="0"/>
        </w:rPr>
        <w:t>釋文字為新細明體</w:t>
      </w:r>
      <w:r w:rsidRPr="00226126">
        <w:rPr>
          <w:rFonts w:ascii="Times New Roman" w:hAnsi="Times New Roman" w:cs="Times New Roman"/>
          <w:kern w:val="0"/>
        </w:rPr>
        <w:t>10</w:t>
      </w:r>
      <w:r w:rsidRPr="00226126">
        <w:rPr>
          <w:rFonts w:ascii="新細明體" w:eastAsia="新細明體" w:cs="新細明體" w:hint="eastAsia"/>
          <w:kern w:val="0"/>
        </w:rPr>
        <w:t>號字。</w:t>
      </w:r>
      <w:proofErr w:type="gramStart"/>
      <w:r w:rsidRPr="00226126">
        <w:rPr>
          <w:rFonts w:ascii="新細明體" w:eastAsia="新細明體" w:cs="新細明體" w:hint="eastAsia"/>
          <w:kern w:val="0"/>
        </w:rPr>
        <w:t>註</w:t>
      </w:r>
      <w:proofErr w:type="gramEnd"/>
      <w:r w:rsidRPr="00226126">
        <w:rPr>
          <w:rFonts w:ascii="新細明體" w:eastAsia="新細明體" w:cs="新細明體" w:hint="eastAsia"/>
          <w:kern w:val="0"/>
        </w:rPr>
        <w:t>釋號碼請用</w:t>
      </w:r>
      <w:proofErr w:type="gramStart"/>
      <w:r w:rsidRPr="00226126">
        <w:rPr>
          <w:rFonts w:ascii="新細明體" w:eastAsia="新細明體" w:cs="新細明體" w:hint="eastAsia"/>
          <w:kern w:val="0"/>
        </w:rPr>
        <w:t>阿拉伯數字隨文標示</w:t>
      </w:r>
      <w:proofErr w:type="gramEnd"/>
      <w:r w:rsidRPr="00226126">
        <w:rPr>
          <w:rFonts w:ascii="新細明體" w:eastAsia="新細明體" w:cs="新細明體" w:hint="eastAsia"/>
          <w:kern w:val="0"/>
        </w:rPr>
        <w:t>，置於標點符號後。</w:t>
      </w:r>
      <w:proofErr w:type="gramStart"/>
      <w:r w:rsidRPr="00226126">
        <w:rPr>
          <w:rFonts w:ascii="新細明體" w:eastAsia="新細明體" w:cs="新細明體" w:hint="eastAsia"/>
          <w:kern w:val="0"/>
        </w:rPr>
        <w:t>註</w:t>
      </w:r>
      <w:proofErr w:type="gramEnd"/>
      <w:r w:rsidRPr="00226126">
        <w:rPr>
          <w:rFonts w:ascii="新細明體" w:eastAsia="新細明體" w:cs="新細明體" w:hint="eastAsia"/>
          <w:kern w:val="0"/>
        </w:rPr>
        <w:t>釋格式如下：</w:t>
      </w:r>
    </w:p>
    <w:p w14:paraId="34775D32" w14:textId="77777777" w:rsidR="00217577" w:rsidRDefault="00217577" w:rsidP="00217577">
      <w:pPr>
        <w:rPr>
          <w:rFonts w:ascii="新細明體" w:eastAsia="新細明體" w:cs="新細明體"/>
          <w:kern w:val="0"/>
        </w:rPr>
      </w:pPr>
    </w:p>
    <w:p w14:paraId="623F1C5B" w14:textId="77777777" w:rsidR="00217577" w:rsidRPr="00217577" w:rsidRDefault="00217577" w:rsidP="00217577">
      <w:pPr>
        <w:pStyle w:val="Default"/>
        <w:rPr>
          <w:rFonts w:ascii="新細明體" w:eastAsia="新細明體" w:cs="新細明體" w:hint="eastAsia"/>
        </w:rPr>
      </w:pPr>
      <w:r>
        <w:rPr>
          <w:sz w:val="23"/>
          <w:szCs w:val="23"/>
        </w:rPr>
        <w:t></w:t>
      </w:r>
      <w:r>
        <w:rPr>
          <w:sz w:val="23"/>
          <w:szCs w:val="23"/>
        </w:rPr>
        <w:t></w:t>
      </w:r>
      <w:r>
        <w:rPr>
          <w:rFonts w:ascii="新細明體" w:eastAsia="新細明體" w:cs="新細明體" w:hint="eastAsia"/>
        </w:rPr>
        <w:t>首次徵引：</w:t>
      </w:r>
    </w:p>
    <w:p w14:paraId="2A2FBD0E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（一）引用古籍：</w:t>
      </w:r>
    </w:p>
    <w:p w14:paraId="04748E71" w14:textId="77777777" w:rsidR="00217577" w:rsidRDefault="00217577" w:rsidP="00217577">
      <w:pPr>
        <w:ind w:left="480" w:firstLine="480"/>
        <w:rPr>
          <w:rFonts w:ascii="新細明體" w:eastAsia="新細明體" w:cs="新細明體"/>
          <w:kern w:val="0"/>
        </w:rPr>
      </w:pPr>
      <w:r>
        <w:rPr>
          <w:rFonts w:ascii="Times New Roman" w:hAnsi="Times New Roman" w:cs="Times New Roman"/>
          <w:kern w:val="0"/>
        </w:rPr>
        <w:t>1.</w:t>
      </w:r>
      <w:r>
        <w:rPr>
          <w:rFonts w:ascii="新細明體" w:eastAsia="新細明體" w:cs="新細明體" w:hint="eastAsia"/>
          <w:kern w:val="0"/>
        </w:rPr>
        <w:t>古籍原刻本：</w:t>
      </w:r>
    </w:p>
    <w:p w14:paraId="59D17EA3" w14:textId="038E2DDE" w:rsidR="00217577" w:rsidRPr="006D7EB2" w:rsidRDefault="00217577" w:rsidP="006D7EB2">
      <w:pPr>
        <w:ind w:leftChars="589" w:left="3118" w:hangingChars="710" w:hanging="1704"/>
        <w:rPr>
          <w:rFonts w:ascii="Times New Roman" w:hAnsi="Times New Roman" w:cs="Times New Roman"/>
          <w:kern w:val="0"/>
        </w:rPr>
      </w:pPr>
      <w:r>
        <w:rPr>
          <w:rFonts w:ascii="新細明體" w:eastAsia="新細明體" w:cs="新細明體" w:hint="eastAsia"/>
          <w:kern w:val="0"/>
        </w:rPr>
        <w:t>宋</w:t>
      </w:r>
      <w:proofErr w:type="gramStart"/>
      <w:r>
        <w:rPr>
          <w:rFonts w:ascii="新細明體" w:hAnsi="新細明體" w:cs="新細明體"/>
          <w:kern w:val="0"/>
        </w:rPr>
        <w:t>•</w:t>
      </w:r>
      <w:proofErr w:type="gramEnd"/>
      <w:r>
        <w:rPr>
          <w:rFonts w:ascii="新細明體" w:eastAsia="新細明體" w:cs="新細明體" w:hint="eastAsia"/>
          <w:kern w:val="0"/>
        </w:rPr>
        <w:t>司馬光：《資治通鑑》（南宋鄂州覆北宋刊龍爪本，約西元</w:t>
      </w:r>
      <w:r>
        <w:rPr>
          <w:rFonts w:ascii="Times New Roman" w:hAnsi="Times New Roman" w:cs="Times New Roman"/>
          <w:kern w:val="0"/>
        </w:rPr>
        <w:t>12</w:t>
      </w:r>
      <w:r>
        <w:rPr>
          <w:rFonts w:ascii="新細明體" w:eastAsia="新細明體" w:cs="新細明體" w:hint="eastAsia"/>
          <w:kern w:val="0"/>
        </w:rPr>
        <w:t>世紀），卷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新細明體" w:eastAsia="新細明體" w:cs="新細明體" w:hint="eastAsia"/>
          <w:kern w:val="0"/>
        </w:rPr>
        <w:t>，頁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新細明體" w:eastAsia="新細明體" w:cs="新細明體" w:hint="eastAsia"/>
          <w:kern w:val="0"/>
        </w:rPr>
        <w:t>上。</w:t>
      </w:r>
    </w:p>
    <w:p w14:paraId="54F40ABB" w14:textId="77777777" w:rsidR="00217577" w:rsidRDefault="00217577" w:rsidP="00217577">
      <w:pPr>
        <w:ind w:left="480" w:firstLine="480"/>
        <w:rPr>
          <w:rFonts w:ascii="新細明體" w:eastAsia="新細明體" w:cs="新細明體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新細明體" w:eastAsia="新細明體" w:cs="新細明體" w:hint="eastAsia"/>
          <w:kern w:val="0"/>
        </w:rPr>
        <w:t>古籍影印本：</w:t>
      </w:r>
    </w:p>
    <w:p w14:paraId="60015041" w14:textId="00824BA9" w:rsidR="00217577" w:rsidRDefault="00217577" w:rsidP="006D7EB2">
      <w:pPr>
        <w:ind w:leftChars="590" w:left="2834" w:hangingChars="591" w:hanging="1418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明</w:t>
      </w:r>
      <w:r>
        <w:rPr>
          <w:rFonts w:ascii="新細明體" w:hAnsi="新細明體" w:cs="新細明體"/>
          <w:kern w:val="0"/>
        </w:rPr>
        <w:t>•</w:t>
      </w:r>
      <w:r>
        <w:rPr>
          <w:rFonts w:ascii="新細明體" w:eastAsia="新細明體" w:cs="新細明體" w:hint="eastAsia"/>
          <w:kern w:val="0"/>
        </w:rPr>
        <w:t>郝敬：《尚書辨解》（臺北：藝文印書館，</w:t>
      </w:r>
      <w:r>
        <w:rPr>
          <w:rFonts w:ascii="Times New Roman" w:hAnsi="Times New Roman" w:cs="Times New Roman"/>
          <w:kern w:val="0"/>
        </w:rPr>
        <w:t>1969</w:t>
      </w:r>
      <w:r>
        <w:rPr>
          <w:rFonts w:ascii="新細明體" w:eastAsia="新細明體" w:cs="新細明體" w:hint="eastAsia"/>
          <w:kern w:val="0"/>
        </w:rPr>
        <w:t>年，百部叢書</w:t>
      </w:r>
      <w:r>
        <w:rPr>
          <w:rFonts w:ascii="新細明體" w:eastAsia="新細明體" w:cs="新細明體" w:hint="eastAsia"/>
          <w:kern w:val="0"/>
        </w:rPr>
        <w:lastRenderedPageBreak/>
        <w:t>集成影印湖北叢書本），卷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新細明體" w:eastAsia="新細明體" w:cs="新細明體" w:hint="eastAsia"/>
          <w:kern w:val="0"/>
        </w:rPr>
        <w:t>，頁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新細明體" w:eastAsia="新細明體" w:cs="新細明體" w:hint="eastAsia"/>
          <w:kern w:val="0"/>
        </w:rPr>
        <w:t>上。</w:t>
      </w:r>
    </w:p>
    <w:p w14:paraId="2D70B697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（二）引用專書：</w:t>
      </w:r>
    </w:p>
    <w:p w14:paraId="581984B0" w14:textId="77777777" w:rsidR="00217577" w:rsidRDefault="00217577" w:rsidP="00217577">
      <w:pPr>
        <w:ind w:left="480" w:firstLine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王夢鷗：《禮記校證》</w:t>
      </w:r>
      <w:proofErr w:type="gramStart"/>
      <w:r>
        <w:rPr>
          <w:rFonts w:ascii="新細明體" w:eastAsia="新細明體" w:cs="新細明體" w:hint="eastAsia"/>
          <w:kern w:val="0"/>
        </w:rPr>
        <w:t>（臺</w:t>
      </w:r>
      <w:proofErr w:type="gramEnd"/>
      <w:r>
        <w:rPr>
          <w:rFonts w:ascii="新細明體" w:eastAsia="新細明體" w:cs="新細明體" w:hint="eastAsia"/>
          <w:kern w:val="0"/>
        </w:rPr>
        <w:t>北：藝文印書館，</w:t>
      </w:r>
      <w:r>
        <w:rPr>
          <w:rFonts w:ascii="Times New Roman" w:hAnsi="Times New Roman" w:cs="Times New Roman"/>
          <w:kern w:val="0"/>
        </w:rPr>
        <w:t>1976</w:t>
      </w:r>
      <w:r>
        <w:rPr>
          <w:rFonts w:ascii="新細明體" w:eastAsia="新細明體" w:cs="新細明體" w:hint="eastAsia"/>
          <w:kern w:val="0"/>
        </w:rPr>
        <w:t>年</w:t>
      </w:r>
      <w:r>
        <w:rPr>
          <w:rFonts w:ascii="Times New Roman" w:hAnsi="Times New Roman" w:cs="Times New Roman"/>
          <w:kern w:val="0"/>
        </w:rPr>
        <w:t>12</w:t>
      </w:r>
      <w:r>
        <w:rPr>
          <w:rFonts w:ascii="新細明體" w:eastAsia="新細明體" w:cs="新細明體" w:hint="eastAsia"/>
          <w:kern w:val="0"/>
        </w:rPr>
        <w:t>月</w:t>
      </w:r>
      <w:proofErr w:type="gramStart"/>
      <w:r>
        <w:rPr>
          <w:rFonts w:ascii="新細明體" w:eastAsia="新細明體" w:cs="新細明體" w:hint="eastAsia"/>
          <w:kern w:val="0"/>
        </w:rPr>
        <w:t>）</w:t>
      </w:r>
      <w:proofErr w:type="gramEnd"/>
      <w:r>
        <w:rPr>
          <w:rFonts w:ascii="新細明體" w:eastAsia="新細明體" w:cs="新細明體" w:hint="eastAsia"/>
          <w:kern w:val="0"/>
        </w:rPr>
        <w:t>，頁</w:t>
      </w:r>
      <w:r>
        <w:rPr>
          <w:rFonts w:ascii="Times New Roman" w:hAnsi="Times New Roman" w:cs="Times New Roman"/>
          <w:kern w:val="0"/>
        </w:rPr>
        <w:t>102</w:t>
      </w:r>
      <w:r>
        <w:rPr>
          <w:rFonts w:ascii="新細明體" w:eastAsia="新細明體" w:cs="新細明體" w:hint="eastAsia"/>
          <w:kern w:val="0"/>
        </w:rPr>
        <w:t>。</w:t>
      </w:r>
    </w:p>
    <w:p w14:paraId="660438DD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（三）引用論文：</w:t>
      </w:r>
    </w:p>
    <w:p w14:paraId="4B0669D3" w14:textId="77777777" w:rsidR="00217577" w:rsidRDefault="00217577" w:rsidP="00217577">
      <w:pPr>
        <w:ind w:left="480" w:firstLine="480"/>
        <w:rPr>
          <w:rFonts w:ascii="新細明體" w:eastAsia="新細明體" w:cs="新細明體"/>
          <w:kern w:val="0"/>
        </w:rPr>
      </w:pPr>
      <w:r>
        <w:rPr>
          <w:rFonts w:ascii="Times New Roman" w:hAnsi="Times New Roman" w:cs="Times New Roman"/>
          <w:kern w:val="0"/>
        </w:rPr>
        <w:t>1.</w:t>
      </w:r>
      <w:r>
        <w:rPr>
          <w:rFonts w:ascii="新細明體" w:eastAsia="新細明體" w:cs="新細明體" w:hint="eastAsia"/>
          <w:kern w:val="0"/>
        </w:rPr>
        <w:t>期刊論文：</w:t>
      </w:r>
    </w:p>
    <w:p w14:paraId="5016A0F0" w14:textId="77777777" w:rsidR="00217577" w:rsidRDefault="00217577" w:rsidP="00217577">
      <w:pPr>
        <w:ind w:left="1440"/>
        <w:rPr>
          <w:rFonts w:ascii="Times New Roman" w:hAnsi="Times New Roman" w:cs="Times New Roman"/>
          <w:kern w:val="0"/>
        </w:rPr>
      </w:pPr>
      <w:r>
        <w:rPr>
          <w:rFonts w:ascii="新細明體" w:eastAsia="新細明體" w:cs="新細明體" w:hint="eastAsia"/>
          <w:kern w:val="0"/>
        </w:rPr>
        <w:t>徐信義：〈張炎的詞學批評〉，《幼獅學誌》第</w:t>
      </w:r>
      <w:r>
        <w:rPr>
          <w:rFonts w:ascii="Times New Roman" w:hAnsi="Times New Roman" w:cs="Times New Roman"/>
          <w:kern w:val="0"/>
        </w:rPr>
        <w:t>14</w:t>
      </w:r>
      <w:r>
        <w:rPr>
          <w:rFonts w:ascii="新細明體" w:eastAsia="新細明體" w:cs="新細明體" w:hint="eastAsia"/>
          <w:kern w:val="0"/>
        </w:rPr>
        <w:t>期</w:t>
      </w:r>
      <w:proofErr w:type="gramStart"/>
      <w:r>
        <w:rPr>
          <w:rFonts w:ascii="新細明體" w:eastAsia="新細明體" w:cs="新細明體" w:hint="eastAsia"/>
          <w:kern w:val="0"/>
        </w:rPr>
        <w:t>（</w:t>
      </w:r>
      <w:proofErr w:type="gramEnd"/>
      <w:r>
        <w:rPr>
          <w:rFonts w:ascii="Times New Roman" w:hAnsi="Times New Roman" w:cs="Times New Roman"/>
          <w:kern w:val="0"/>
        </w:rPr>
        <w:t>1977</w:t>
      </w:r>
      <w:r>
        <w:rPr>
          <w:rFonts w:ascii="新細明體" w:eastAsia="新細明體" w:cs="新細明體" w:hint="eastAsia"/>
          <w:kern w:val="0"/>
        </w:rPr>
        <w:t>年</w:t>
      </w:r>
      <w:r>
        <w:rPr>
          <w:rFonts w:ascii="Times New Roman" w:hAnsi="Times New Roman" w:cs="Times New Roman"/>
          <w:kern w:val="0"/>
        </w:rPr>
        <w:t>2</w:t>
      </w:r>
    </w:p>
    <w:p w14:paraId="0F28F680" w14:textId="77777777" w:rsidR="00217577" w:rsidRDefault="00217577" w:rsidP="00217577">
      <w:pPr>
        <w:ind w:left="1920" w:firstLine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月</w:t>
      </w:r>
      <w:proofErr w:type="gramStart"/>
      <w:r>
        <w:rPr>
          <w:rFonts w:ascii="新細明體" w:eastAsia="新細明體" w:cs="新細明體" w:hint="eastAsia"/>
          <w:kern w:val="0"/>
        </w:rPr>
        <w:t>）</w:t>
      </w:r>
      <w:proofErr w:type="gramEnd"/>
      <w:r>
        <w:rPr>
          <w:rFonts w:ascii="新細明體" w:eastAsia="新細明體" w:cs="新細明體" w:hint="eastAsia"/>
          <w:kern w:val="0"/>
        </w:rPr>
        <w:t>，頁</w:t>
      </w:r>
      <w:r>
        <w:rPr>
          <w:rFonts w:ascii="Times New Roman" w:hAnsi="Times New Roman" w:cs="Times New Roman"/>
          <w:kern w:val="0"/>
        </w:rPr>
        <w:t>172-194</w:t>
      </w:r>
      <w:r>
        <w:rPr>
          <w:rFonts w:ascii="新細明體" w:eastAsia="新細明體" w:cs="新細明體" w:hint="eastAsia"/>
          <w:kern w:val="0"/>
        </w:rPr>
        <w:t>。</w:t>
      </w:r>
    </w:p>
    <w:p w14:paraId="318541C6" w14:textId="77777777" w:rsidR="00217577" w:rsidRDefault="00217577" w:rsidP="00217577">
      <w:pPr>
        <w:ind w:left="480" w:firstLine="480"/>
        <w:rPr>
          <w:rFonts w:ascii="新細明體" w:eastAsia="新細明體" w:cs="新細明體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新細明體" w:eastAsia="新細明體" w:cs="新細明體" w:hint="eastAsia"/>
          <w:kern w:val="0"/>
        </w:rPr>
        <w:t>論文集論文：</w:t>
      </w:r>
    </w:p>
    <w:p w14:paraId="60392863" w14:textId="77777777" w:rsidR="00217577" w:rsidRDefault="00217577" w:rsidP="00217577">
      <w:pPr>
        <w:ind w:left="144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余英時：〈清代思想史的一個新解釋〉，《歷史與思想》</w:t>
      </w:r>
      <w:proofErr w:type="gramStart"/>
      <w:r>
        <w:rPr>
          <w:rFonts w:ascii="新細明體" w:eastAsia="新細明體" w:cs="新細明體" w:hint="eastAsia"/>
          <w:kern w:val="0"/>
        </w:rPr>
        <w:t>（臺</w:t>
      </w:r>
      <w:proofErr w:type="gramEnd"/>
      <w:r>
        <w:rPr>
          <w:rFonts w:ascii="新細明體" w:eastAsia="新細明體" w:cs="新細明體" w:hint="eastAsia"/>
          <w:kern w:val="0"/>
        </w:rPr>
        <w:t>北：</w:t>
      </w:r>
    </w:p>
    <w:p w14:paraId="0BCF478B" w14:textId="77777777" w:rsidR="00217577" w:rsidRDefault="00217577" w:rsidP="00217577">
      <w:pPr>
        <w:ind w:left="1920" w:firstLine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聯經出版事業公司，</w:t>
      </w:r>
      <w:r>
        <w:rPr>
          <w:rFonts w:ascii="Times New Roman" w:hAnsi="Times New Roman" w:cs="Times New Roman"/>
          <w:kern w:val="0"/>
        </w:rPr>
        <w:t>1976</w:t>
      </w:r>
      <w:r>
        <w:rPr>
          <w:rFonts w:ascii="新細明體" w:eastAsia="新細明體" w:cs="新細明體" w:hint="eastAsia"/>
          <w:kern w:val="0"/>
        </w:rPr>
        <w:t>年</w:t>
      </w:r>
      <w:r>
        <w:rPr>
          <w:rFonts w:ascii="Times New Roman" w:hAnsi="Times New Roman" w:cs="Times New Roman"/>
          <w:kern w:val="0"/>
        </w:rPr>
        <w:t>9</w:t>
      </w:r>
      <w:r>
        <w:rPr>
          <w:rFonts w:ascii="新細明體" w:eastAsia="新細明體" w:cs="新細明體" w:hint="eastAsia"/>
          <w:kern w:val="0"/>
        </w:rPr>
        <w:t>月</w:t>
      </w:r>
      <w:proofErr w:type="gramStart"/>
      <w:r>
        <w:rPr>
          <w:rFonts w:ascii="新細明體" w:eastAsia="新細明體" w:cs="新細明體" w:hint="eastAsia"/>
          <w:kern w:val="0"/>
        </w:rPr>
        <w:t>）</w:t>
      </w:r>
      <w:proofErr w:type="gramEnd"/>
      <w:r>
        <w:rPr>
          <w:rFonts w:ascii="新細明體" w:eastAsia="新細明體" w:cs="新細明體" w:hint="eastAsia"/>
          <w:kern w:val="0"/>
        </w:rPr>
        <w:t>，頁</w:t>
      </w:r>
      <w:r>
        <w:rPr>
          <w:rFonts w:ascii="Times New Roman" w:hAnsi="Times New Roman" w:cs="Times New Roman"/>
          <w:kern w:val="0"/>
        </w:rPr>
        <w:t>121-156</w:t>
      </w:r>
      <w:r>
        <w:rPr>
          <w:rFonts w:ascii="新細明體" w:eastAsia="新細明體" w:cs="新細明體" w:hint="eastAsia"/>
          <w:kern w:val="0"/>
        </w:rPr>
        <w:t>。</w:t>
      </w:r>
    </w:p>
    <w:p w14:paraId="29F8505A" w14:textId="77777777" w:rsidR="00217577" w:rsidRDefault="00217577" w:rsidP="00217577">
      <w:pPr>
        <w:ind w:left="480" w:firstLine="480"/>
        <w:rPr>
          <w:rFonts w:ascii="新細明體" w:eastAsia="新細明體" w:cs="新細明體"/>
          <w:kern w:val="0"/>
        </w:rPr>
      </w:pPr>
      <w:r>
        <w:rPr>
          <w:rFonts w:ascii="Times New Roman" w:hAnsi="Times New Roman" w:cs="Times New Roman"/>
          <w:kern w:val="0"/>
        </w:rPr>
        <w:t>3.</w:t>
      </w:r>
      <w:r>
        <w:rPr>
          <w:rFonts w:ascii="新細明體" w:eastAsia="新細明體" w:cs="新細明體" w:hint="eastAsia"/>
          <w:kern w:val="0"/>
        </w:rPr>
        <w:t>學位論文：</w:t>
      </w:r>
    </w:p>
    <w:p w14:paraId="362F50A8" w14:textId="77777777" w:rsidR="00217577" w:rsidRDefault="00217577" w:rsidP="00217577">
      <w:pPr>
        <w:ind w:left="1440"/>
        <w:rPr>
          <w:rFonts w:ascii="新細明體" w:eastAsia="新細明體" w:cs="新細明體"/>
          <w:kern w:val="0"/>
        </w:rPr>
      </w:pPr>
      <w:proofErr w:type="gramStart"/>
      <w:r>
        <w:rPr>
          <w:rFonts w:ascii="新細明體" w:eastAsia="新細明體" w:cs="新細明體" w:hint="eastAsia"/>
          <w:kern w:val="0"/>
        </w:rPr>
        <w:t>孔仲溫</w:t>
      </w:r>
      <w:proofErr w:type="gramEnd"/>
      <w:r>
        <w:rPr>
          <w:rFonts w:ascii="新細明體" w:eastAsia="新細明體" w:cs="新細明體" w:hint="eastAsia"/>
          <w:kern w:val="0"/>
        </w:rPr>
        <w:t>：《類篇研究》</w:t>
      </w:r>
      <w:proofErr w:type="gramStart"/>
      <w:r>
        <w:rPr>
          <w:rFonts w:ascii="新細明體" w:eastAsia="新細明體" w:cs="新細明體" w:hint="eastAsia"/>
          <w:kern w:val="0"/>
        </w:rPr>
        <w:t>（臺</w:t>
      </w:r>
      <w:proofErr w:type="gramEnd"/>
      <w:r>
        <w:rPr>
          <w:rFonts w:ascii="新細明體" w:eastAsia="新細明體" w:cs="新細明體" w:hint="eastAsia"/>
          <w:kern w:val="0"/>
        </w:rPr>
        <w:t>北：政治大學中國文學研究所博士論文，</w:t>
      </w:r>
    </w:p>
    <w:p w14:paraId="50360D34" w14:textId="77777777" w:rsidR="00217577" w:rsidRDefault="00217577" w:rsidP="00217577">
      <w:pPr>
        <w:ind w:left="1920" w:firstLine="480"/>
        <w:rPr>
          <w:rFonts w:ascii="新細明體" w:eastAsia="新細明體" w:cs="新細明體"/>
          <w:kern w:val="0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ooo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新細明體" w:eastAsia="新細明體" w:cs="新細明體" w:hint="eastAsia"/>
          <w:kern w:val="0"/>
        </w:rPr>
        <w:t>先生指導，</w:t>
      </w:r>
      <w:r>
        <w:rPr>
          <w:rFonts w:ascii="Times New Roman" w:hAnsi="Times New Roman" w:cs="Times New Roman"/>
          <w:kern w:val="0"/>
        </w:rPr>
        <w:t>1985</w:t>
      </w:r>
      <w:r>
        <w:rPr>
          <w:rFonts w:ascii="新細明體" w:eastAsia="新細明體" w:cs="新細明體" w:hint="eastAsia"/>
          <w:kern w:val="0"/>
        </w:rPr>
        <w:t>年</w:t>
      </w:r>
      <w:proofErr w:type="gramStart"/>
      <w:r>
        <w:rPr>
          <w:rFonts w:ascii="新細明體" w:eastAsia="新細明體" w:cs="新細明體" w:hint="eastAsia"/>
          <w:kern w:val="0"/>
        </w:rPr>
        <w:t>）</w:t>
      </w:r>
      <w:proofErr w:type="gramEnd"/>
      <w:r>
        <w:rPr>
          <w:rFonts w:ascii="新細明體" w:eastAsia="新細明體" w:cs="新細明體" w:hint="eastAsia"/>
          <w:kern w:val="0"/>
        </w:rPr>
        <w:t>，頁</w:t>
      </w:r>
      <w:r>
        <w:rPr>
          <w:rFonts w:ascii="Times New Roman" w:hAnsi="Times New Roman" w:cs="Times New Roman"/>
          <w:kern w:val="0"/>
        </w:rPr>
        <w:t>466</w:t>
      </w:r>
      <w:r>
        <w:rPr>
          <w:rFonts w:ascii="新細明體" w:eastAsia="新細明體" w:cs="新細明體" w:hint="eastAsia"/>
          <w:kern w:val="0"/>
        </w:rPr>
        <w:t>。</w:t>
      </w:r>
    </w:p>
    <w:p w14:paraId="44A56B5E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（四）引用</w:t>
      </w:r>
      <w:proofErr w:type="gramStart"/>
      <w:r>
        <w:rPr>
          <w:rFonts w:ascii="新細明體" w:eastAsia="新細明體" w:cs="新細明體" w:hint="eastAsia"/>
          <w:kern w:val="0"/>
        </w:rPr>
        <w:t>報章雜紙</w:t>
      </w:r>
      <w:proofErr w:type="gramEnd"/>
      <w:r>
        <w:rPr>
          <w:rFonts w:ascii="新細明體" w:eastAsia="新細明體" w:cs="新細明體" w:hint="eastAsia"/>
          <w:kern w:val="0"/>
        </w:rPr>
        <w:t>：</w:t>
      </w:r>
    </w:p>
    <w:p w14:paraId="1914C912" w14:textId="77777777" w:rsidR="00217577" w:rsidRDefault="00217577" w:rsidP="00217577">
      <w:pPr>
        <w:ind w:left="960"/>
        <w:rPr>
          <w:rFonts w:ascii="Times New Roman" w:hAnsi="Times New Roman" w:cs="Times New Roman"/>
          <w:kern w:val="0"/>
        </w:rPr>
      </w:pPr>
      <w:r>
        <w:rPr>
          <w:rFonts w:ascii="新細明體" w:eastAsia="新細明體" w:cs="新細明體" w:hint="eastAsia"/>
          <w:kern w:val="0"/>
        </w:rPr>
        <w:t>丁邦新：〈國內漢學研究的方向和問題〉，《中央日報》第</w:t>
      </w:r>
      <w:r>
        <w:rPr>
          <w:rFonts w:ascii="Times New Roman" w:hAnsi="Times New Roman" w:cs="Times New Roman"/>
          <w:kern w:val="0"/>
        </w:rPr>
        <w:t>22</w:t>
      </w:r>
      <w:r>
        <w:rPr>
          <w:rFonts w:ascii="新細明體" w:eastAsia="新細明體" w:cs="新細明體" w:hint="eastAsia"/>
          <w:kern w:val="0"/>
        </w:rPr>
        <w:t>版</w:t>
      </w:r>
      <w:proofErr w:type="gramStart"/>
      <w:r>
        <w:rPr>
          <w:rFonts w:ascii="新細明體" w:eastAsia="新細明體" w:cs="新細明體" w:hint="eastAsia"/>
          <w:kern w:val="0"/>
        </w:rPr>
        <w:t>（</w:t>
      </w:r>
      <w:proofErr w:type="gramEnd"/>
      <w:r>
        <w:rPr>
          <w:rFonts w:ascii="Times New Roman" w:hAnsi="Times New Roman" w:cs="Times New Roman"/>
          <w:kern w:val="0"/>
        </w:rPr>
        <w:t>1988</w:t>
      </w:r>
    </w:p>
    <w:p w14:paraId="4D727BCC" w14:textId="77777777" w:rsidR="00217577" w:rsidRDefault="00217577" w:rsidP="00217577">
      <w:pPr>
        <w:ind w:left="1440" w:firstLine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年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新細明體" w:eastAsia="新細明體" w:cs="新細明體" w:hint="eastAsia"/>
          <w:kern w:val="0"/>
        </w:rPr>
        <w:t>月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新細明體" w:eastAsia="新細明體" w:cs="新細明體" w:hint="eastAsia"/>
          <w:kern w:val="0"/>
        </w:rPr>
        <w:t>日</w:t>
      </w:r>
      <w:proofErr w:type="gramStart"/>
      <w:r>
        <w:rPr>
          <w:rFonts w:ascii="新細明體" w:eastAsia="新細明體" w:cs="新細明體" w:hint="eastAsia"/>
          <w:kern w:val="0"/>
        </w:rPr>
        <w:t>）</w:t>
      </w:r>
      <w:proofErr w:type="gramEnd"/>
      <w:r>
        <w:rPr>
          <w:rFonts w:ascii="新細明體" w:eastAsia="新細明體" w:cs="新細明體" w:hint="eastAsia"/>
          <w:kern w:val="0"/>
        </w:rPr>
        <w:t>。</w:t>
      </w:r>
    </w:p>
    <w:p w14:paraId="3C042D28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（五）引用網路資料：</w:t>
      </w:r>
    </w:p>
    <w:p w14:paraId="07452E87" w14:textId="77777777" w:rsidR="00217577" w:rsidRDefault="00217577" w:rsidP="00217577">
      <w:pPr>
        <w:ind w:left="480" w:firstLine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徵引資料來自網頁者，須加</w:t>
      </w:r>
      <w:proofErr w:type="gramStart"/>
      <w:r>
        <w:rPr>
          <w:rFonts w:ascii="新細明體" w:eastAsia="新細明體" w:cs="新細明體" w:hint="eastAsia"/>
          <w:kern w:val="0"/>
        </w:rPr>
        <w:t>註</w:t>
      </w:r>
      <w:proofErr w:type="gramEnd"/>
      <w:r>
        <w:rPr>
          <w:rFonts w:ascii="新細明體" w:eastAsia="新細明體" w:cs="新細明體" w:hint="eastAsia"/>
          <w:kern w:val="0"/>
        </w:rPr>
        <w:t>網址與瀏覽日期。</w:t>
      </w:r>
    </w:p>
    <w:p w14:paraId="0416A01A" w14:textId="77777777" w:rsidR="00217577" w:rsidRDefault="00217577" w:rsidP="00217577">
      <w:pPr>
        <w:rPr>
          <w:rFonts w:ascii="細明體" w:eastAsia="細明體" w:cs="細明體"/>
          <w:kern w:val="0"/>
        </w:rPr>
      </w:pPr>
      <w:r>
        <w:rPr>
          <w:rFonts w:ascii="細明體" w:eastAsia="細明體" w:cs="細明體" w:hint="eastAsia"/>
          <w:kern w:val="0"/>
        </w:rPr>
        <w:t>（六）引用外文資料：</w:t>
      </w:r>
    </w:p>
    <w:p w14:paraId="7308BB9E" w14:textId="77777777" w:rsidR="00217577" w:rsidRDefault="00217577" w:rsidP="00217577">
      <w:pPr>
        <w:ind w:left="480" w:firstLine="480"/>
        <w:rPr>
          <w:rFonts w:ascii="細明體" w:eastAsia="細明體" w:cs="細明體"/>
          <w:kern w:val="0"/>
        </w:rPr>
      </w:pPr>
      <w:r>
        <w:rPr>
          <w:rFonts w:ascii="Times New Roman" w:hAnsi="Times New Roman" w:cs="Times New Roman"/>
          <w:kern w:val="0"/>
        </w:rPr>
        <w:t>1.</w:t>
      </w:r>
      <w:r>
        <w:rPr>
          <w:rFonts w:ascii="細明體" w:eastAsia="細明體" w:cs="細明體" w:hint="eastAsia"/>
          <w:kern w:val="0"/>
        </w:rPr>
        <w:t>引用專書：</w:t>
      </w:r>
    </w:p>
    <w:p w14:paraId="311282C0" w14:textId="77777777" w:rsidR="00217577" w:rsidRDefault="00217577" w:rsidP="00217577">
      <w:pPr>
        <w:ind w:left="14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Edwin O. James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Times New Roman" w:hAnsi="Times New Roman" w:cs="Times New Roman"/>
          <w:i/>
          <w:iCs/>
          <w:kern w:val="0"/>
        </w:rPr>
        <w:t>Prehistoric Religion</w:t>
      </w:r>
      <w:r>
        <w:rPr>
          <w:rFonts w:ascii="新細明體" w:eastAsia="新細明體" w:cs="新細明體" w:hint="eastAsia"/>
          <w:kern w:val="0"/>
          <w:sz w:val="25"/>
          <w:szCs w:val="25"/>
        </w:rPr>
        <w:t>：</w:t>
      </w:r>
      <w:r>
        <w:rPr>
          <w:rFonts w:ascii="新細明體" w:eastAsia="新細明體" w:cs="新細明體"/>
          <w:kern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 xml:space="preserve">A Study in Prehistoric Archaeology </w:t>
      </w:r>
      <w:r>
        <w:rPr>
          <w:kern w:val="0"/>
        </w:rPr>
        <w:t>(</w:t>
      </w:r>
      <w:r>
        <w:rPr>
          <w:rFonts w:hint="eastAsia"/>
          <w:kern w:val="0"/>
        </w:rPr>
        <w:t>史前宗教：史前考古學的研究</w:t>
      </w:r>
      <w:r>
        <w:rPr>
          <w:kern w:val="0"/>
        </w:rPr>
        <w:t>) (</w:t>
      </w:r>
      <w:r>
        <w:rPr>
          <w:rFonts w:ascii="Times New Roman" w:hAnsi="Times New Roman" w:cs="Times New Roman"/>
          <w:kern w:val="0"/>
        </w:rPr>
        <w:t>London</w:t>
      </w:r>
      <w:r>
        <w:rPr>
          <w:rFonts w:ascii="新細明體" w:eastAsia="新細明體" w:cs="新細明體" w:hint="eastAsia"/>
          <w:kern w:val="0"/>
        </w:rPr>
        <w:t>：</w:t>
      </w:r>
      <w:r>
        <w:rPr>
          <w:rFonts w:ascii="新細明體" w:eastAsia="新細明體" w:cs="新細明體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Thames and Hudson, 1957), p. 18.</w:t>
      </w:r>
    </w:p>
    <w:p w14:paraId="2E2EDE63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Times New Roman" w:hAnsi="Times New Roman" w:cs="Times New Roman"/>
          <w:kern w:val="0"/>
        </w:rPr>
        <w:t>2.</w:t>
      </w:r>
      <w:r>
        <w:rPr>
          <w:rFonts w:ascii="新細明體" w:eastAsia="新細明體" w:cs="新細明體" w:hint="eastAsia"/>
          <w:kern w:val="0"/>
        </w:rPr>
        <w:t>引用論文：</w:t>
      </w:r>
    </w:p>
    <w:p w14:paraId="57163F40" w14:textId="77777777" w:rsidR="00217577" w:rsidRDefault="00217577" w:rsidP="00217577">
      <w:pPr>
        <w:ind w:left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新細明體" w:eastAsia="新細明體" w:cs="新細明體" w:hint="eastAsia"/>
          <w:kern w:val="0"/>
        </w:rPr>
        <w:t>）期刊</w:t>
      </w:r>
    </w:p>
    <w:p w14:paraId="0B855870" w14:textId="77777777" w:rsidR="00217577" w:rsidRDefault="00217577" w:rsidP="00217577">
      <w:pPr>
        <w:ind w:left="14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Richard Rudolph</w:t>
      </w:r>
      <w:r>
        <w:rPr>
          <w:rFonts w:ascii="Times New Roman" w:hAnsi="Times New Roman" w:cs="Times New Roman"/>
          <w:kern w:val="0"/>
        </w:rPr>
        <w:t>, “The Minatory Crossbowman in Early Chinese Tombs,”(</w:t>
      </w:r>
      <w:r>
        <w:rPr>
          <w:rFonts w:hint="eastAsia"/>
          <w:kern w:val="0"/>
        </w:rPr>
        <w:t>中國</w:t>
      </w:r>
      <w:proofErr w:type="gramStart"/>
      <w:r>
        <w:rPr>
          <w:rFonts w:hint="eastAsia"/>
          <w:kern w:val="0"/>
        </w:rPr>
        <w:t>早期墓</w:t>
      </w:r>
      <w:proofErr w:type="gramEnd"/>
      <w:r>
        <w:rPr>
          <w:rFonts w:hint="eastAsia"/>
          <w:kern w:val="0"/>
        </w:rPr>
        <w:t>葬的強弩使用者</w:t>
      </w:r>
      <w:r>
        <w:rPr>
          <w:rFonts w:ascii="Times New Roman" w:hAnsi="Times New Roman" w:cs="Times New Roman"/>
          <w:kern w:val="0"/>
        </w:rPr>
        <w:t xml:space="preserve">) </w:t>
      </w:r>
      <w:r>
        <w:rPr>
          <w:rFonts w:ascii="Times New Roman" w:hAnsi="Times New Roman" w:cs="Times New Roman"/>
          <w:i/>
          <w:iCs/>
          <w:kern w:val="0"/>
        </w:rPr>
        <w:t xml:space="preserve">Archives of the Chinese Art Society of America, </w:t>
      </w:r>
      <w:r>
        <w:rPr>
          <w:rFonts w:ascii="Times New Roman" w:hAnsi="Times New Roman" w:cs="Times New Roman"/>
          <w:kern w:val="0"/>
        </w:rPr>
        <w:t>19(1965)</w:t>
      </w:r>
      <w:r>
        <w:rPr>
          <w:rFonts w:ascii="細明體" w:eastAsia="細明體" w:cs="細明體" w:hint="eastAsia"/>
          <w:kern w:val="0"/>
        </w:rPr>
        <w:t>，</w:t>
      </w:r>
      <w:r>
        <w:rPr>
          <w:rFonts w:ascii="Times New Roman" w:hAnsi="Times New Roman" w:cs="Times New Roman"/>
          <w:kern w:val="0"/>
        </w:rPr>
        <w:t>pp. 8-15.</w:t>
      </w:r>
    </w:p>
    <w:p w14:paraId="159E8088" w14:textId="77777777" w:rsidR="00217577" w:rsidRDefault="00217577" w:rsidP="00217577">
      <w:pPr>
        <w:ind w:firstLine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新細明體" w:eastAsia="新細明體" w:cs="新細明體" w:hint="eastAsia"/>
          <w:kern w:val="0"/>
        </w:rPr>
        <w:t>）論文集</w:t>
      </w:r>
    </w:p>
    <w:p w14:paraId="7CB58B96" w14:textId="77777777" w:rsidR="00217577" w:rsidRDefault="00217577" w:rsidP="00217577">
      <w:pPr>
        <w:ind w:left="14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E.G.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Pulleyblank</w:t>
      </w:r>
      <w:proofErr w:type="spellEnd"/>
      <w:r>
        <w:rPr>
          <w:rFonts w:ascii="Times New Roman" w:hAnsi="Times New Roman" w:cs="Times New Roman"/>
          <w:kern w:val="0"/>
        </w:rPr>
        <w:t>, “The Chinese and their Neighbors in Prehistoric and Early Historic Times,</w:t>
      </w:r>
      <w:proofErr w:type="gramStart"/>
      <w:r>
        <w:rPr>
          <w:rFonts w:ascii="Times New Roman" w:hAnsi="Times New Roman" w:cs="Times New Roman"/>
          <w:kern w:val="0"/>
        </w:rPr>
        <w:t>”(</w:t>
      </w:r>
      <w:proofErr w:type="gramEnd"/>
      <w:r>
        <w:rPr>
          <w:rFonts w:hint="eastAsia"/>
          <w:kern w:val="0"/>
        </w:rPr>
        <w:t>史前與早期歷史的中國人與其四鄰</w:t>
      </w:r>
      <w:r>
        <w:rPr>
          <w:rFonts w:ascii="Times New Roman" w:hAnsi="Times New Roman" w:cs="Times New Roman"/>
          <w:kern w:val="0"/>
        </w:rPr>
        <w:t>)in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David N. </w:t>
      </w:r>
      <w:proofErr w:type="spellStart"/>
      <w:r>
        <w:rPr>
          <w:rFonts w:ascii="Times New Roman" w:hAnsi="Times New Roman" w:cs="Times New Roman"/>
          <w:kern w:val="0"/>
        </w:rPr>
        <w:t>Keightley,ed</w:t>
      </w:r>
      <w:proofErr w:type="spellEnd"/>
      <w:r>
        <w:rPr>
          <w:rFonts w:ascii="Times New Roman" w:hAnsi="Times New Roman" w:cs="Times New Roman"/>
          <w:kern w:val="0"/>
        </w:rPr>
        <w:t xml:space="preserve">., </w:t>
      </w:r>
      <w:r>
        <w:rPr>
          <w:rFonts w:ascii="Times New Roman" w:hAnsi="Times New Roman" w:cs="Times New Roman"/>
          <w:i/>
          <w:iCs/>
          <w:kern w:val="0"/>
        </w:rPr>
        <w:t xml:space="preserve">The Origins of Chinese Civilization </w:t>
      </w:r>
      <w:r>
        <w:rPr>
          <w:rFonts w:ascii="Times New Roman" w:hAnsi="Times New Roman" w:cs="Times New Roman"/>
          <w:kern w:val="0"/>
        </w:rPr>
        <w:t>(Berkeley</w:t>
      </w:r>
      <w:r>
        <w:rPr>
          <w:rFonts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>University of California Press,1983)</w:t>
      </w:r>
      <w:r>
        <w:rPr>
          <w:rFonts w:hint="eastAsia"/>
          <w:kern w:val="0"/>
        </w:rPr>
        <w:t>，</w:t>
      </w:r>
      <w:r>
        <w:rPr>
          <w:rFonts w:ascii="Times New Roman" w:hAnsi="Times New Roman" w:cs="Times New Roman"/>
          <w:kern w:val="0"/>
        </w:rPr>
        <w:t>pp. 460-463.</w:t>
      </w:r>
    </w:p>
    <w:p w14:paraId="5BB903CF" w14:textId="77777777" w:rsidR="00217577" w:rsidRDefault="00217577" w:rsidP="00217577">
      <w:pPr>
        <w:ind w:firstLine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新細明體" w:eastAsia="新細明體" w:cs="新細明體" w:hint="eastAsia"/>
          <w:kern w:val="0"/>
        </w:rPr>
        <w:t>）學位論文</w:t>
      </w:r>
    </w:p>
    <w:p w14:paraId="63D40206" w14:textId="77777777" w:rsidR="00217577" w:rsidRDefault="00217577" w:rsidP="00217577">
      <w:pPr>
        <w:ind w:left="14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Edwin O. James</w:t>
      </w:r>
      <w:r>
        <w:rPr>
          <w:rFonts w:ascii="Times New Roman" w:hAnsi="Times New Roman" w:cs="Times New Roman"/>
          <w:kern w:val="0"/>
        </w:rPr>
        <w:t xml:space="preserve">, </w:t>
      </w:r>
      <w:r>
        <w:rPr>
          <w:rFonts w:ascii="Times New Roman" w:hAnsi="Times New Roman" w:cs="Times New Roman"/>
          <w:i/>
          <w:iCs/>
          <w:kern w:val="0"/>
        </w:rPr>
        <w:t>Prehistoric Religion</w:t>
      </w:r>
      <w:r>
        <w:rPr>
          <w:rFonts w:ascii="新細明體" w:eastAsia="新細明體" w:cs="新細明體" w:hint="eastAsia"/>
          <w:kern w:val="0"/>
          <w:sz w:val="25"/>
          <w:szCs w:val="25"/>
        </w:rPr>
        <w:t>：</w:t>
      </w:r>
      <w:r>
        <w:rPr>
          <w:rFonts w:ascii="Times New Roman" w:hAnsi="Times New Roman" w:cs="Times New Roman"/>
          <w:i/>
          <w:iCs/>
          <w:kern w:val="0"/>
        </w:rPr>
        <w:t xml:space="preserve">A Study in Prehistoric Archaeology </w:t>
      </w:r>
      <w:r>
        <w:rPr>
          <w:rFonts w:ascii="Times New Roman" w:hAnsi="Times New Roman" w:cs="Times New Roman"/>
          <w:kern w:val="0"/>
        </w:rPr>
        <w:t>(</w:t>
      </w:r>
      <w:r>
        <w:rPr>
          <w:rFonts w:hint="eastAsia"/>
          <w:kern w:val="0"/>
        </w:rPr>
        <w:t>史前宗教：史前考古學的研究</w:t>
      </w:r>
      <w:r>
        <w:rPr>
          <w:rFonts w:ascii="Times New Roman" w:hAnsi="Times New Roman" w:cs="Times New Roman"/>
          <w:kern w:val="0"/>
        </w:rPr>
        <w:t>) (Cambridge</w:t>
      </w:r>
      <w:r>
        <w:rPr>
          <w:rFonts w:hint="eastAsia"/>
          <w:kern w:val="0"/>
        </w:rPr>
        <w:t>：</w:t>
      </w:r>
      <w:r>
        <w:rPr>
          <w:rFonts w:ascii="Times New Roman" w:hAnsi="Times New Roman" w:cs="Times New Roman"/>
          <w:kern w:val="0"/>
        </w:rPr>
        <w:t xml:space="preserve">Harvard University Ph. D. dissertation </w:t>
      </w:r>
      <w:r>
        <w:rPr>
          <w:rFonts w:hint="eastAsia"/>
          <w:kern w:val="0"/>
        </w:rPr>
        <w:t>，</w:t>
      </w:r>
      <w:r>
        <w:rPr>
          <w:rFonts w:ascii="TimesNewRomanPSMT" w:eastAsia="TimesNewRomanPSMT" w:cs="TimesNewRomanPSMT" w:hint="eastAsia"/>
          <w:kern w:val="0"/>
        </w:rPr>
        <w:t>○○○</w:t>
      </w:r>
      <w:r>
        <w:rPr>
          <w:rFonts w:hint="eastAsia"/>
          <w:kern w:val="0"/>
        </w:rPr>
        <w:t>先生指導，</w:t>
      </w:r>
      <w:r>
        <w:rPr>
          <w:rFonts w:ascii="Times New Roman" w:hAnsi="Times New Roman" w:cs="Times New Roman"/>
          <w:kern w:val="0"/>
        </w:rPr>
        <w:t>1957</w:t>
      </w:r>
      <w:r>
        <w:rPr>
          <w:rFonts w:hint="eastAsia"/>
          <w:kern w:val="0"/>
        </w:rPr>
        <w:t>年</w:t>
      </w:r>
      <w:r>
        <w:rPr>
          <w:rFonts w:ascii="Times New Roman" w:hAnsi="Times New Roman" w:cs="Times New Roman"/>
          <w:kern w:val="0"/>
        </w:rPr>
        <w:t>)</w:t>
      </w:r>
      <w:r>
        <w:rPr>
          <w:rFonts w:hint="eastAsia"/>
          <w:kern w:val="0"/>
        </w:rPr>
        <w:t>，</w:t>
      </w:r>
      <w:r>
        <w:rPr>
          <w:rFonts w:ascii="Times New Roman" w:hAnsi="Times New Roman" w:cs="Times New Roman"/>
          <w:kern w:val="0"/>
        </w:rPr>
        <w:t>p. 18.</w:t>
      </w:r>
    </w:p>
    <w:p w14:paraId="575E9A9D" w14:textId="77777777" w:rsidR="00217577" w:rsidRDefault="00217577" w:rsidP="00217577">
      <w:pPr>
        <w:ind w:firstLine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lastRenderedPageBreak/>
        <w:t>（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新細明體" w:eastAsia="新細明體" w:cs="新細明體" w:hint="eastAsia"/>
          <w:kern w:val="0"/>
        </w:rPr>
        <w:t>）學術討論會</w:t>
      </w:r>
    </w:p>
    <w:p w14:paraId="635E4B3B" w14:textId="77777777" w:rsidR="00217577" w:rsidRDefault="00217577" w:rsidP="00217577">
      <w:pPr>
        <w:ind w:left="14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Edward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L.Shanghnessy</w:t>
      </w:r>
      <w:proofErr w:type="spellEnd"/>
      <w:r>
        <w:rPr>
          <w:rFonts w:ascii="Times New Roman" w:hAnsi="Times New Roman" w:cs="Times New Roman"/>
          <w:kern w:val="0"/>
        </w:rPr>
        <w:t>, “Historical Perspectives on the Introduction of Chariot into China,”(</w:t>
      </w:r>
      <w:r>
        <w:rPr>
          <w:rFonts w:hint="eastAsia"/>
          <w:kern w:val="0"/>
        </w:rPr>
        <w:t>車子傳入中國的歷史回顧</w:t>
      </w:r>
      <w:r>
        <w:rPr>
          <w:rFonts w:ascii="Times New Roman" w:hAnsi="Times New Roman" w:cs="Times New Roman"/>
          <w:kern w:val="0"/>
        </w:rPr>
        <w:t>)paper presented to the Conference of the American Historical Association, New York, 1985.</w:t>
      </w:r>
    </w:p>
    <w:p w14:paraId="3378FA3D" w14:textId="77777777" w:rsidR="00217577" w:rsidRDefault="00217577" w:rsidP="00217577">
      <w:pPr>
        <w:ind w:left="1440"/>
        <w:rPr>
          <w:rFonts w:ascii="Times New Roman" w:hAnsi="Times New Roman" w:cs="Times New Roman"/>
          <w:kern w:val="0"/>
        </w:rPr>
      </w:pPr>
    </w:p>
    <w:p w14:paraId="4324CDE7" w14:textId="77777777" w:rsidR="00217577" w:rsidRDefault="00217577" w:rsidP="00217577">
      <w:pPr>
        <w:pStyle w:val="Default"/>
        <w:rPr>
          <w:rFonts w:ascii="新細明體" w:eastAsia="新細明體" w:cs="新細明體" w:hint="eastAsia"/>
        </w:rPr>
      </w:pPr>
      <w:r>
        <w:rPr>
          <w:sz w:val="23"/>
          <w:szCs w:val="23"/>
        </w:rPr>
        <w:t></w:t>
      </w:r>
      <w:r>
        <w:rPr>
          <w:sz w:val="23"/>
          <w:szCs w:val="23"/>
        </w:rPr>
        <w:t></w:t>
      </w:r>
      <w:r>
        <w:rPr>
          <w:rFonts w:ascii="新細明體" w:eastAsia="新細明體" w:cs="新細明體" w:hint="eastAsia"/>
        </w:rPr>
        <w:t>再次徵引：</w:t>
      </w:r>
    </w:p>
    <w:p w14:paraId="75FBE54A" w14:textId="77777777" w:rsidR="00217577" w:rsidRDefault="00217577" w:rsidP="00217577">
      <w:pPr>
        <w:ind w:firstLine="48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王夢鷗：《禮記校證》，頁</w:t>
      </w:r>
      <w:r>
        <w:rPr>
          <w:rFonts w:ascii="Times New Roman" w:hAnsi="Times New Roman" w:cs="Times New Roman"/>
          <w:kern w:val="0"/>
        </w:rPr>
        <w:t>5</w:t>
      </w:r>
      <w:r>
        <w:rPr>
          <w:rFonts w:ascii="新細明體" w:eastAsia="新細明體" w:cs="新細明體" w:hint="eastAsia"/>
          <w:kern w:val="0"/>
        </w:rPr>
        <w:t>。</w:t>
      </w:r>
    </w:p>
    <w:p w14:paraId="5B9847EF" w14:textId="23FC3D55" w:rsidR="00217577" w:rsidRDefault="00217577" w:rsidP="00217577">
      <w:pPr>
        <w:rPr>
          <w:rFonts w:ascii="新細明體" w:eastAsia="新細明體" w:cs="新細明體"/>
          <w:kern w:val="0"/>
        </w:rPr>
      </w:pPr>
    </w:p>
    <w:p w14:paraId="7C0C85FF" w14:textId="7242A2A6" w:rsidR="00217577" w:rsidRPr="00226126" w:rsidRDefault="00217577" w:rsidP="00217577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r w:rsidRPr="00226126">
        <w:rPr>
          <w:rFonts w:ascii="新細明體" w:eastAsia="新細明體" w:cs="新細明體" w:hint="eastAsia"/>
          <w:kern w:val="0"/>
        </w:rPr>
        <w:t>數字：</w:t>
      </w:r>
    </w:p>
    <w:p w14:paraId="077D703E" w14:textId="77777777" w:rsidR="00217577" w:rsidRDefault="00217577" w:rsidP="00217577">
      <w:pPr>
        <w:ind w:left="956" w:hanging="956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（一）</w:t>
      </w:r>
      <w:r>
        <w:rPr>
          <w:rFonts w:ascii="新細明體" w:eastAsia="新細明體" w:cs="新細明體" w:hint="eastAsia"/>
          <w:kern w:val="0"/>
        </w:rPr>
        <w:tab/>
        <w:t>萬位以下完整數字用阿拉伯數字，如</w:t>
      </w:r>
      <w:r>
        <w:rPr>
          <w:rFonts w:ascii="Times New Roman" w:hAnsi="Times New Roman" w:cs="Times New Roman"/>
          <w:kern w:val="0"/>
        </w:rPr>
        <w:t>12300</w:t>
      </w:r>
      <w:r>
        <w:rPr>
          <w:rFonts w:ascii="新細明體" w:eastAsia="新細明體" w:cs="新細明體" w:hint="eastAsia"/>
          <w:kern w:val="0"/>
        </w:rPr>
        <w:t>人；超過萬位之整數則用國字，如三千五百萬人。</w:t>
      </w:r>
    </w:p>
    <w:p w14:paraId="72479D83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（二）</w:t>
      </w:r>
      <w:r>
        <w:rPr>
          <w:rFonts w:ascii="新細明體" w:eastAsia="新細明體" w:cs="新細明體" w:hint="eastAsia"/>
          <w:kern w:val="0"/>
        </w:rPr>
        <w:tab/>
        <w:t>不完整之餘數、約數用國字，如五百餘人。</w:t>
      </w:r>
    </w:p>
    <w:p w14:paraId="4072A420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（三）</w:t>
      </w:r>
      <w:r>
        <w:rPr>
          <w:rFonts w:ascii="新細明體" w:eastAsia="新細明體" w:cs="新細明體" w:hint="eastAsia"/>
          <w:kern w:val="0"/>
        </w:rPr>
        <w:tab/>
        <w:t>屆、次、項等用國字，如第二屆、三項決議。</w:t>
      </w:r>
    </w:p>
    <w:p w14:paraId="090F2B15" w14:textId="77777777" w:rsidR="00217577" w:rsidRDefault="00217577" w:rsidP="00067482">
      <w:pPr>
        <w:ind w:left="956" w:hanging="956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（四）</w:t>
      </w:r>
      <w:r>
        <w:rPr>
          <w:rFonts w:ascii="新細明體" w:eastAsia="新細明體" w:cs="新細明體" w:hint="eastAsia"/>
          <w:kern w:val="0"/>
        </w:rPr>
        <w:tab/>
        <w:t>世紀、年、月、日，包括中國歷代年號用阿拉伯數字，如</w:t>
      </w:r>
      <w:r>
        <w:rPr>
          <w:rFonts w:ascii="Times New Roman" w:hAnsi="Times New Roman" w:cs="Times New Roman"/>
          <w:kern w:val="0"/>
        </w:rPr>
        <w:t>20</w:t>
      </w:r>
      <w:r>
        <w:rPr>
          <w:rFonts w:ascii="新細明體" w:eastAsia="新細明體" w:cs="新細明體" w:hint="eastAsia"/>
          <w:kern w:val="0"/>
        </w:rPr>
        <w:t>世紀、康熙</w:t>
      </w:r>
      <w:r>
        <w:rPr>
          <w:rFonts w:ascii="Times New Roman" w:hAnsi="Times New Roman" w:cs="Times New Roman"/>
          <w:kern w:val="0"/>
        </w:rPr>
        <w:t>52</w:t>
      </w:r>
      <w:r>
        <w:rPr>
          <w:rFonts w:ascii="新細明體" w:eastAsia="新細明體" w:cs="新細明體" w:hint="eastAsia"/>
          <w:kern w:val="0"/>
        </w:rPr>
        <w:t>年、民國</w:t>
      </w:r>
      <w:r>
        <w:rPr>
          <w:rFonts w:ascii="Times New Roman" w:hAnsi="Times New Roman" w:cs="Times New Roman"/>
          <w:kern w:val="0"/>
        </w:rPr>
        <w:t>93</w:t>
      </w:r>
      <w:r>
        <w:rPr>
          <w:rFonts w:ascii="新細明體" w:eastAsia="新細明體" w:cs="新細明體" w:hint="eastAsia"/>
          <w:kern w:val="0"/>
        </w:rPr>
        <w:t>年、西元</w:t>
      </w:r>
      <w:r>
        <w:rPr>
          <w:rFonts w:ascii="Times New Roman" w:hAnsi="Times New Roman" w:cs="Times New Roman"/>
          <w:kern w:val="0"/>
        </w:rPr>
        <w:t>2004</w:t>
      </w:r>
      <w:r>
        <w:rPr>
          <w:rFonts w:ascii="新細明體" w:eastAsia="新細明體" w:cs="新細明體" w:hint="eastAsia"/>
          <w:kern w:val="0"/>
        </w:rPr>
        <w:t>年</w:t>
      </w:r>
      <w:r>
        <w:rPr>
          <w:rFonts w:ascii="Times New Roman" w:hAnsi="Times New Roman" w:cs="Times New Roman"/>
          <w:kern w:val="0"/>
        </w:rPr>
        <w:t>6</w:t>
      </w:r>
      <w:r>
        <w:rPr>
          <w:rFonts w:ascii="新細明體" w:eastAsia="新細明體" w:cs="新細明體" w:hint="eastAsia"/>
          <w:kern w:val="0"/>
        </w:rPr>
        <w:t>月等。</w:t>
      </w:r>
    </w:p>
    <w:p w14:paraId="25F474BC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（五）</w:t>
      </w:r>
      <w:r w:rsidR="00067482">
        <w:rPr>
          <w:rFonts w:ascii="新細明體" w:eastAsia="新細明體" w:cs="新細明體" w:hint="eastAsia"/>
          <w:kern w:val="0"/>
        </w:rPr>
        <w:tab/>
      </w:r>
      <w:r>
        <w:rPr>
          <w:rFonts w:ascii="新細明體" w:eastAsia="新細明體" w:cs="新細明體" w:hint="eastAsia"/>
          <w:kern w:val="0"/>
        </w:rPr>
        <w:t>部、冊、卷、期等用阿拉伯數字。</w:t>
      </w:r>
    </w:p>
    <w:p w14:paraId="2E2F1B4D" w14:textId="77777777" w:rsidR="00067482" w:rsidRDefault="00067482" w:rsidP="00217577">
      <w:pPr>
        <w:rPr>
          <w:rFonts w:ascii="新細明體" w:eastAsia="新細明體" w:cs="新細明體"/>
          <w:kern w:val="0"/>
        </w:rPr>
      </w:pPr>
    </w:p>
    <w:p w14:paraId="60372BFE" w14:textId="0F1A1C9D" w:rsidR="00217577" w:rsidRPr="00226126" w:rsidRDefault="00217577" w:rsidP="00226126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r w:rsidRPr="00226126">
        <w:rPr>
          <w:rFonts w:ascii="新細明體" w:eastAsia="新細明體" w:cs="新細明體" w:hint="eastAsia"/>
          <w:kern w:val="0"/>
        </w:rPr>
        <w:t>圖表：</w:t>
      </w:r>
    </w:p>
    <w:p w14:paraId="3F9F9301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（一）</w:t>
      </w:r>
      <w:r w:rsidR="00067482">
        <w:rPr>
          <w:rFonts w:ascii="新細明體" w:eastAsia="新細明體" w:cs="新細明體" w:hint="eastAsia"/>
          <w:kern w:val="0"/>
        </w:rPr>
        <w:tab/>
      </w:r>
      <w:r>
        <w:rPr>
          <w:rFonts w:ascii="新細明體" w:eastAsia="新細明體" w:cs="新細明體" w:hint="eastAsia"/>
          <w:kern w:val="0"/>
        </w:rPr>
        <w:t>投稿者所附之照片、圖表須</w:t>
      </w:r>
      <w:proofErr w:type="gramStart"/>
      <w:r>
        <w:rPr>
          <w:rFonts w:ascii="新細明體" w:eastAsia="新細明體" w:cs="新細明體" w:hint="eastAsia"/>
          <w:kern w:val="0"/>
        </w:rPr>
        <w:t>於縮版</w:t>
      </w:r>
      <w:proofErr w:type="gramEnd"/>
      <w:r>
        <w:rPr>
          <w:rFonts w:ascii="新細明體" w:eastAsia="新細明體" w:cs="新細明體" w:hint="eastAsia"/>
          <w:kern w:val="0"/>
        </w:rPr>
        <w:t>印刷後仍清晰可辨。</w:t>
      </w:r>
    </w:p>
    <w:p w14:paraId="67D75E22" w14:textId="77777777" w:rsidR="00217577" w:rsidRDefault="00217577" w:rsidP="00067482">
      <w:pPr>
        <w:ind w:left="956" w:hanging="956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（二）</w:t>
      </w:r>
      <w:r w:rsidR="00067482">
        <w:rPr>
          <w:rFonts w:ascii="新細明體" w:eastAsia="新細明體" w:cs="新細明體" w:hint="eastAsia"/>
          <w:kern w:val="0"/>
        </w:rPr>
        <w:tab/>
      </w:r>
      <w:r>
        <w:rPr>
          <w:rFonts w:ascii="新細明體" w:eastAsia="新細明體" w:cs="新細明體" w:hint="eastAsia"/>
          <w:kern w:val="0"/>
        </w:rPr>
        <w:t>說明文字須與內文一致，並以由左至右書寫為原則；</w:t>
      </w:r>
      <w:proofErr w:type="gramStart"/>
      <w:r>
        <w:rPr>
          <w:rFonts w:ascii="新細明體" w:eastAsia="新細明體" w:cs="新細明體" w:hint="eastAsia"/>
          <w:kern w:val="0"/>
        </w:rPr>
        <w:t>如需直寫</w:t>
      </w:r>
      <w:proofErr w:type="gramEnd"/>
      <w:r>
        <w:rPr>
          <w:rFonts w:ascii="新細明體" w:eastAsia="新細明體" w:cs="新細明體" w:hint="eastAsia"/>
          <w:kern w:val="0"/>
        </w:rPr>
        <w:t>，則由右至左。</w:t>
      </w:r>
    </w:p>
    <w:p w14:paraId="4C433736" w14:textId="77777777" w:rsidR="00217577" w:rsidRDefault="00217577" w:rsidP="00067482">
      <w:pPr>
        <w:ind w:left="956" w:hanging="956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（三）</w:t>
      </w:r>
      <w:r w:rsidR="00067482">
        <w:rPr>
          <w:rFonts w:ascii="新細明體" w:eastAsia="新細明體" w:cs="新細明體" w:hint="eastAsia"/>
          <w:kern w:val="0"/>
        </w:rPr>
        <w:tab/>
      </w:r>
      <w:r>
        <w:rPr>
          <w:rFonts w:ascii="新細明體" w:eastAsia="新細明體" w:cs="新細明體" w:hint="eastAsia"/>
          <w:kern w:val="0"/>
        </w:rPr>
        <w:t>圖、</w:t>
      </w:r>
      <w:proofErr w:type="gramStart"/>
      <w:r>
        <w:rPr>
          <w:rFonts w:ascii="新細明體" w:eastAsia="新細明體" w:cs="新細明體" w:hint="eastAsia"/>
          <w:kern w:val="0"/>
        </w:rPr>
        <w:t>表均須編號</w:t>
      </w:r>
      <w:proofErr w:type="gramEnd"/>
      <w:r>
        <w:rPr>
          <w:rFonts w:ascii="新細明體" w:eastAsia="新細明體" w:cs="新細明體" w:hint="eastAsia"/>
          <w:kern w:val="0"/>
        </w:rPr>
        <w:t>，如需加標題則置於圖之下、表之上；相關說明文字則置於圖、表之下。</w:t>
      </w:r>
    </w:p>
    <w:p w14:paraId="49A9EBEE" w14:textId="77777777" w:rsidR="00067482" w:rsidRPr="00067482" w:rsidRDefault="00067482" w:rsidP="00067482">
      <w:pPr>
        <w:ind w:left="956" w:hanging="956"/>
        <w:rPr>
          <w:rFonts w:ascii="新細明體" w:eastAsia="新細明體" w:cs="新細明體"/>
          <w:kern w:val="0"/>
        </w:rPr>
      </w:pPr>
    </w:p>
    <w:p w14:paraId="2C6523DF" w14:textId="77777777" w:rsidR="00226126" w:rsidRDefault="00217577" w:rsidP="00226126">
      <w:pPr>
        <w:pStyle w:val="a3"/>
        <w:numPr>
          <w:ilvl w:val="0"/>
          <w:numId w:val="1"/>
        </w:numPr>
        <w:ind w:leftChars="0"/>
        <w:rPr>
          <w:rFonts w:ascii="新細明體" w:eastAsia="新細明體" w:cs="新細明體"/>
          <w:kern w:val="0"/>
        </w:rPr>
      </w:pPr>
      <w:r w:rsidRPr="00226126">
        <w:rPr>
          <w:rFonts w:ascii="新細明體" w:eastAsia="新細明體" w:cs="新細明體" w:hint="eastAsia"/>
          <w:kern w:val="0"/>
        </w:rPr>
        <w:t>徵引書目：</w:t>
      </w:r>
      <w:r w:rsidR="00226126">
        <w:rPr>
          <w:rFonts w:ascii="新細明體" w:eastAsia="新細明體" w:cs="新細明體" w:hint="eastAsia"/>
          <w:kern w:val="0"/>
        </w:rPr>
        <w:t xml:space="preserve"> </w:t>
      </w:r>
    </w:p>
    <w:p w14:paraId="502FB080" w14:textId="53531673" w:rsidR="00217577" w:rsidRPr="00226126" w:rsidRDefault="00226126" w:rsidP="00226126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 xml:space="preserve">    </w:t>
      </w:r>
      <w:r w:rsidR="00217577" w:rsidRPr="00226126">
        <w:rPr>
          <w:rFonts w:ascii="新細明體" w:eastAsia="新細明體" w:cs="新細明體" w:hint="eastAsia"/>
          <w:kern w:val="0"/>
        </w:rPr>
        <w:t>文末所附徵引書目，分「傳統文獻」和「近人論著」兩部分，「傳統文獻」以時代排序，「近人論著」以作者姓氏筆畫排序，外文著述以作者姓氏字母排序，日文依漢字筆畫，若無漢字則依日文字母順序排列，同一作者有兩本（篇）以上</w:t>
      </w:r>
    </w:p>
    <w:p w14:paraId="50931077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著作時，則依著作出版先後排列。</w:t>
      </w:r>
    </w:p>
    <w:p w14:paraId="34EB89A3" w14:textId="77777777" w:rsidR="00067482" w:rsidRDefault="00067482" w:rsidP="00217577">
      <w:pPr>
        <w:rPr>
          <w:rFonts w:ascii="新細明體" w:eastAsia="新細明體" w:cs="新細明體"/>
          <w:kern w:val="0"/>
        </w:rPr>
      </w:pPr>
    </w:p>
    <w:p w14:paraId="4B0BF4FA" w14:textId="77777777" w:rsidR="00217577" w:rsidRDefault="00217577" w:rsidP="00217577">
      <w:pPr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如：</w:t>
      </w:r>
    </w:p>
    <w:p w14:paraId="24C1EE98" w14:textId="77777777" w:rsidR="00217577" w:rsidRDefault="00217577" w:rsidP="0044475A">
      <w:pPr>
        <w:ind w:left="960" w:hangingChars="400" w:hanging="96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王叔岷：〈論校詩之難〉，《臺大中文學報》第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新細明體" w:eastAsia="新細明體" w:cs="新細明體" w:hint="eastAsia"/>
          <w:kern w:val="0"/>
        </w:rPr>
        <w:t>期，</w:t>
      </w:r>
      <w:r>
        <w:rPr>
          <w:rFonts w:ascii="Times New Roman" w:hAnsi="Times New Roman" w:cs="Times New Roman"/>
          <w:kern w:val="0"/>
        </w:rPr>
        <w:t>1979</w:t>
      </w:r>
      <w:r>
        <w:rPr>
          <w:rFonts w:ascii="新細明體" w:eastAsia="新細明體" w:cs="新細明體" w:hint="eastAsia"/>
          <w:kern w:val="0"/>
        </w:rPr>
        <w:t>年</w:t>
      </w:r>
      <w:r>
        <w:rPr>
          <w:rFonts w:ascii="Times New Roman" w:hAnsi="Times New Roman" w:cs="Times New Roman"/>
          <w:kern w:val="0"/>
        </w:rPr>
        <w:t>12</w:t>
      </w:r>
      <w:r>
        <w:rPr>
          <w:rFonts w:ascii="新細明體" w:eastAsia="新細明體" w:cs="新細明體" w:hint="eastAsia"/>
          <w:kern w:val="0"/>
        </w:rPr>
        <w:t>月，頁</w:t>
      </w:r>
      <w:r>
        <w:rPr>
          <w:rFonts w:ascii="Times New Roman" w:hAnsi="Times New Roman" w:cs="Times New Roman"/>
          <w:kern w:val="0"/>
        </w:rPr>
        <w:t>1-5</w:t>
      </w:r>
      <w:r>
        <w:rPr>
          <w:rFonts w:ascii="新細明體" w:eastAsia="新細明體" w:cs="新細明體" w:hint="eastAsia"/>
          <w:kern w:val="0"/>
        </w:rPr>
        <w:t>。</w:t>
      </w:r>
    </w:p>
    <w:p w14:paraId="3EEAF38B" w14:textId="77777777" w:rsidR="00217577" w:rsidRDefault="00217577" w:rsidP="0044475A">
      <w:pPr>
        <w:ind w:left="960" w:hangingChars="400" w:hanging="96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王</w:t>
      </w:r>
      <w:proofErr w:type="gramStart"/>
      <w:r>
        <w:rPr>
          <w:rFonts w:ascii="新細明體" w:eastAsia="新細明體" w:cs="新細明體" w:hint="eastAsia"/>
          <w:kern w:val="0"/>
        </w:rPr>
        <w:t>汎</w:t>
      </w:r>
      <w:proofErr w:type="gramEnd"/>
      <w:r>
        <w:rPr>
          <w:rFonts w:ascii="新細明體" w:eastAsia="新細明體" w:cs="新細明體" w:hint="eastAsia"/>
          <w:kern w:val="0"/>
        </w:rPr>
        <w:t>森：〈明末清初的一種道德嚴格主義〉，收入</w:t>
      </w:r>
      <w:proofErr w:type="gramStart"/>
      <w:r>
        <w:rPr>
          <w:rFonts w:ascii="新細明體" w:eastAsia="新細明體" w:cs="新細明體" w:hint="eastAsia"/>
          <w:kern w:val="0"/>
        </w:rPr>
        <w:t>郝</w:t>
      </w:r>
      <w:proofErr w:type="gramEnd"/>
      <w:r>
        <w:rPr>
          <w:rFonts w:ascii="新細明體" w:eastAsia="新細明體" w:cs="新細明體" w:hint="eastAsia"/>
          <w:kern w:val="0"/>
        </w:rPr>
        <w:t>延平、魏秀梅編：《近世中國之傳統與蛻變</w:t>
      </w:r>
      <w:r>
        <w:rPr>
          <w:rFonts w:ascii="新細明體" w:hAnsi="新細明體" w:cs="新細明體"/>
          <w:kern w:val="0"/>
        </w:rPr>
        <w:t>——</w:t>
      </w:r>
      <w:r>
        <w:rPr>
          <w:rFonts w:ascii="新細明體" w:eastAsia="新細明體" w:cs="新細明體" w:hint="eastAsia"/>
          <w:kern w:val="0"/>
        </w:rPr>
        <w:t>劉廣京院士七十五歲祝壽論文集》，</w:t>
      </w:r>
      <w:proofErr w:type="gramStart"/>
      <w:r>
        <w:rPr>
          <w:rFonts w:ascii="新細明體" w:eastAsia="新細明體" w:cs="新細明體" w:hint="eastAsia"/>
          <w:kern w:val="0"/>
        </w:rPr>
        <w:t>臺</w:t>
      </w:r>
      <w:proofErr w:type="gramEnd"/>
      <w:r>
        <w:rPr>
          <w:rFonts w:ascii="新細明體" w:eastAsia="新細明體" w:cs="新細明體" w:hint="eastAsia"/>
          <w:kern w:val="0"/>
        </w:rPr>
        <w:t>北：中央研究院近代史研究所，</w:t>
      </w:r>
      <w:r>
        <w:rPr>
          <w:rFonts w:ascii="Times New Roman" w:hAnsi="Times New Roman" w:cs="Times New Roman"/>
          <w:kern w:val="0"/>
        </w:rPr>
        <w:t>1998</w:t>
      </w:r>
      <w:r>
        <w:rPr>
          <w:rFonts w:ascii="新細明體" w:eastAsia="新細明體" w:cs="新細明體" w:hint="eastAsia"/>
          <w:kern w:val="0"/>
        </w:rPr>
        <w:t>年。</w:t>
      </w:r>
    </w:p>
    <w:p w14:paraId="568DE96C" w14:textId="77777777" w:rsidR="00217577" w:rsidRDefault="00217577" w:rsidP="0044475A">
      <w:pPr>
        <w:ind w:left="960" w:hangingChars="400" w:hanging="96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尤</w:t>
      </w:r>
      <w:proofErr w:type="gramStart"/>
      <w:r>
        <w:rPr>
          <w:rFonts w:ascii="新細明體" w:eastAsia="新細明體" w:cs="新細明體" w:hint="eastAsia"/>
          <w:kern w:val="0"/>
        </w:rPr>
        <w:t>侗</w:t>
      </w:r>
      <w:proofErr w:type="gramEnd"/>
      <w:r>
        <w:rPr>
          <w:rFonts w:ascii="新細明體" w:eastAsia="新細明體" w:cs="新細明體" w:hint="eastAsia"/>
          <w:kern w:val="0"/>
        </w:rPr>
        <w:t>：《西堂雜俎三集》，《尤太史西堂全集》，收入</w:t>
      </w:r>
      <w:proofErr w:type="gramStart"/>
      <w:r>
        <w:rPr>
          <w:rFonts w:ascii="新細明體" w:eastAsia="新細明體" w:cs="新細明體" w:hint="eastAsia"/>
          <w:kern w:val="0"/>
        </w:rPr>
        <w:t>《</w:t>
      </w:r>
      <w:proofErr w:type="gramEnd"/>
      <w:r>
        <w:rPr>
          <w:rFonts w:ascii="新細明體" w:eastAsia="新細明體" w:cs="新細明體" w:hint="eastAsia"/>
          <w:kern w:val="0"/>
        </w:rPr>
        <w:t>四部禁</w:t>
      </w:r>
      <w:proofErr w:type="gramStart"/>
      <w:r>
        <w:rPr>
          <w:rFonts w:ascii="新細明體" w:eastAsia="新細明體" w:cs="新細明體" w:hint="eastAsia"/>
          <w:kern w:val="0"/>
        </w:rPr>
        <w:t>燬</w:t>
      </w:r>
      <w:proofErr w:type="gramEnd"/>
      <w:r>
        <w:rPr>
          <w:rFonts w:ascii="新細明體" w:eastAsia="新細明體" w:cs="新細明體" w:hint="eastAsia"/>
          <w:kern w:val="0"/>
        </w:rPr>
        <w:t>書叢刊．集部</w:t>
      </w:r>
      <w:proofErr w:type="gramStart"/>
      <w:r>
        <w:rPr>
          <w:rFonts w:ascii="新細明體" w:eastAsia="新細明體" w:cs="新細明體" w:hint="eastAsia"/>
          <w:kern w:val="0"/>
        </w:rPr>
        <w:t>》</w:t>
      </w:r>
      <w:proofErr w:type="gramEnd"/>
      <w:r>
        <w:rPr>
          <w:rFonts w:ascii="新細明體" w:eastAsia="新細明體" w:cs="新細明體" w:hint="eastAsia"/>
          <w:kern w:val="0"/>
        </w:rPr>
        <w:t>第</w:t>
      </w:r>
      <w:r>
        <w:rPr>
          <w:rFonts w:ascii="Times New Roman" w:hAnsi="Times New Roman" w:cs="Times New Roman"/>
          <w:kern w:val="0"/>
        </w:rPr>
        <w:t>129</w:t>
      </w:r>
      <w:r>
        <w:rPr>
          <w:rFonts w:ascii="新細明體" w:eastAsia="新細明體" w:cs="新細明體" w:hint="eastAsia"/>
          <w:kern w:val="0"/>
        </w:rPr>
        <w:t>冊，北京：北京出版社，</w:t>
      </w:r>
      <w:r>
        <w:rPr>
          <w:rFonts w:ascii="Times New Roman" w:hAnsi="Times New Roman" w:cs="Times New Roman"/>
          <w:kern w:val="0"/>
        </w:rPr>
        <w:t>2000</w:t>
      </w:r>
      <w:r>
        <w:rPr>
          <w:rFonts w:ascii="新細明體" w:eastAsia="新細明體" w:cs="新細明體" w:hint="eastAsia"/>
          <w:kern w:val="0"/>
        </w:rPr>
        <w:t>年。</w:t>
      </w:r>
    </w:p>
    <w:p w14:paraId="1D40AA7B" w14:textId="77777777" w:rsidR="00217577" w:rsidRDefault="00217577" w:rsidP="0044475A">
      <w:pPr>
        <w:ind w:left="960" w:hangingChars="400" w:hanging="96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lastRenderedPageBreak/>
        <w:t>余英時：《歷史與思想》，</w:t>
      </w:r>
      <w:proofErr w:type="gramStart"/>
      <w:r>
        <w:rPr>
          <w:rFonts w:ascii="新細明體" w:eastAsia="新細明體" w:cs="新細明體" w:hint="eastAsia"/>
          <w:kern w:val="0"/>
        </w:rPr>
        <w:t>臺</w:t>
      </w:r>
      <w:proofErr w:type="gramEnd"/>
      <w:r>
        <w:rPr>
          <w:rFonts w:ascii="新細明體" w:eastAsia="新細明體" w:cs="新細明體" w:hint="eastAsia"/>
          <w:kern w:val="0"/>
        </w:rPr>
        <w:t>北：聯經出版事業公司，</w:t>
      </w:r>
      <w:r>
        <w:rPr>
          <w:rFonts w:ascii="Times New Roman" w:hAnsi="Times New Roman" w:cs="Times New Roman"/>
          <w:kern w:val="0"/>
        </w:rPr>
        <w:t>1976</w:t>
      </w:r>
      <w:r>
        <w:rPr>
          <w:rFonts w:ascii="新細明體" w:eastAsia="新細明體" w:cs="新細明體" w:hint="eastAsia"/>
          <w:kern w:val="0"/>
        </w:rPr>
        <w:t>年。</w:t>
      </w:r>
    </w:p>
    <w:p w14:paraId="54D8E6C8" w14:textId="77777777" w:rsidR="00217577" w:rsidRDefault="00217577" w:rsidP="0044475A">
      <w:pPr>
        <w:ind w:left="960" w:hangingChars="400" w:hanging="960"/>
        <w:rPr>
          <w:rFonts w:ascii="新細明體" w:eastAsia="新細明體" w:cs="新細明體"/>
          <w:kern w:val="0"/>
        </w:rPr>
      </w:pPr>
      <w:proofErr w:type="gramStart"/>
      <w:r>
        <w:rPr>
          <w:rFonts w:ascii="新細明體" w:eastAsia="新細明體" w:cs="新細明體" w:hint="eastAsia"/>
          <w:kern w:val="0"/>
        </w:rPr>
        <w:t>＿＿＿</w:t>
      </w:r>
      <w:proofErr w:type="gramEnd"/>
      <w:r>
        <w:rPr>
          <w:rFonts w:ascii="新細明體" w:eastAsia="新細明體" w:cs="新細明體" w:hint="eastAsia"/>
          <w:kern w:val="0"/>
        </w:rPr>
        <w:t>：《宋明理學與政治文化》，</w:t>
      </w:r>
      <w:proofErr w:type="gramStart"/>
      <w:r>
        <w:rPr>
          <w:rFonts w:ascii="新細明體" w:eastAsia="新細明體" w:cs="新細明體" w:hint="eastAsia"/>
          <w:kern w:val="0"/>
        </w:rPr>
        <w:t>臺</w:t>
      </w:r>
      <w:proofErr w:type="gramEnd"/>
      <w:r>
        <w:rPr>
          <w:rFonts w:ascii="新細明體" w:eastAsia="新細明體" w:cs="新細明體" w:hint="eastAsia"/>
          <w:kern w:val="0"/>
        </w:rPr>
        <w:t>北：允晨文化實業公司，</w:t>
      </w:r>
      <w:r>
        <w:rPr>
          <w:rFonts w:ascii="Times New Roman" w:eastAsia="新細明體" w:hAnsi="Times New Roman" w:cs="Times New Roman"/>
          <w:kern w:val="0"/>
        </w:rPr>
        <w:t>2004</w:t>
      </w:r>
      <w:r>
        <w:rPr>
          <w:rFonts w:ascii="新細明體" w:eastAsia="新細明體" w:cs="新細明體" w:hint="eastAsia"/>
          <w:kern w:val="0"/>
        </w:rPr>
        <w:t>年。</w:t>
      </w:r>
    </w:p>
    <w:p w14:paraId="201A660B" w14:textId="77777777" w:rsidR="00217577" w:rsidRDefault="00217577" w:rsidP="0044475A">
      <w:pPr>
        <w:ind w:left="960" w:hangingChars="400" w:hanging="96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《清平山堂話本》，收入《古本小說集成》，上海：上海古籍出版社，</w:t>
      </w:r>
      <w:r>
        <w:rPr>
          <w:rFonts w:ascii="Times New Roman" w:eastAsia="新細明體" w:hAnsi="Times New Roman" w:cs="Times New Roman"/>
          <w:kern w:val="0"/>
        </w:rPr>
        <w:t>1993</w:t>
      </w:r>
      <w:r>
        <w:rPr>
          <w:rFonts w:ascii="新細明體" w:eastAsia="新細明體" w:cs="新細明體" w:hint="eastAsia"/>
          <w:kern w:val="0"/>
        </w:rPr>
        <w:t>年。</w:t>
      </w:r>
    </w:p>
    <w:p w14:paraId="2FC9703D" w14:textId="77777777" w:rsidR="00217577" w:rsidRDefault="00217577" w:rsidP="0044475A">
      <w:pPr>
        <w:ind w:left="960" w:hangingChars="400" w:hanging="96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西村天囚：《日本宋學史》，東京：梁江堂書店，</w:t>
      </w:r>
      <w:r>
        <w:rPr>
          <w:rFonts w:ascii="Times New Roman" w:eastAsia="新細明體" w:hAnsi="Times New Roman" w:cs="Times New Roman"/>
          <w:kern w:val="0"/>
        </w:rPr>
        <w:t>1909</w:t>
      </w:r>
      <w:r>
        <w:rPr>
          <w:rFonts w:ascii="新細明體" w:eastAsia="新細明體" w:cs="新細明體" w:hint="eastAsia"/>
          <w:kern w:val="0"/>
        </w:rPr>
        <w:t>年。</w:t>
      </w:r>
    </w:p>
    <w:p w14:paraId="5DE3AF7F" w14:textId="77777777" w:rsidR="00217577" w:rsidRDefault="00217577" w:rsidP="0044475A">
      <w:pPr>
        <w:ind w:left="960" w:hangingChars="400" w:hanging="960"/>
        <w:rPr>
          <w:rFonts w:ascii="新細明體" w:eastAsia="新細明體" w:cs="新細明體"/>
          <w:kern w:val="0"/>
        </w:rPr>
      </w:pPr>
      <w:r>
        <w:rPr>
          <w:rFonts w:ascii="新細明體" w:eastAsia="新細明體" w:cs="新細明體" w:hint="eastAsia"/>
          <w:kern w:val="0"/>
        </w:rPr>
        <w:t>伊</w:t>
      </w:r>
      <w:proofErr w:type="gramStart"/>
      <w:r>
        <w:rPr>
          <w:rFonts w:ascii="新細明體" w:eastAsia="新細明體" w:cs="新細明體" w:hint="eastAsia"/>
          <w:kern w:val="0"/>
        </w:rPr>
        <w:t>藤漱平</w:t>
      </w:r>
      <w:proofErr w:type="gramEnd"/>
      <w:r>
        <w:rPr>
          <w:rFonts w:ascii="新細明體" w:eastAsia="新細明體" w:cs="新細明體" w:hint="eastAsia"/>
          <w:kern w:val="0"/>
        </w:rPr>
        <w:t>：</w:t>
      </w:r>
      <w:proofErr w:type="gramStart"/>
      <w:r>
        <w:rPr>
          <w:rFonts w:ascii="新細明體" w:eastAsia="新細明體" w:cs="新細明體" w:hint="eastAsia"/>
          <w:kern w:val="0"/>
        </w:rPr>
        <w:t>〈</w:t>
      </w:r>
      <w:proofErr w:type="gramEnd"/>
      <w:r>
        <w:rPr>
          <w:rFonts w:ascii="新細明體" w:eastAsia="新細明體" w:cs="新細明體" w:hint="eastAsia"/>
          <w:kern w:val="0"/>
        </w:rPr>
        <w:t>日本における『紅樓夢』の流行</w:t>
      </w:r>
      <w:r>
        <w:rPr>
          <w:rFonts w:ascii="新細明體" w:eastAsia="新細明體" w:hAnsi="新細明體" w:cs="新細明體"/>
          <w:kern w:val="0"/>
        </w:rPr>
        <w:t>——</w:t>
      </w:r>
      <w:r>
        <w:rPr>
          <w:rFonts w:ascii="新細明體" w:eastAsia="新細明體" w:cs="新細明體" w:hint="eastAsia"/>
          <w:kern w:val="0"/>
        </w:rPr>
        <w:t>幕末から現代までの書誌的素描〉，收入古田敬一編︰《中國文學の比較文學的研究》，東京：</w:t>
      </w:r>
      <w:proofErr w:type="gramStart"/>
      <w:r>
        <w:rPr>
          <w:rFonts w:ascii="新細明體" w:eastAsia="新細明體" w:cs="新細明體" w:hint="eastAsia"/>
          <w:kern w:val="0"/>
        </w:rPr>
        <w:t>汲</w:t>
      </w:r>
      <w:proofErr w:type="gramEnd"/>
      <w:r>
        <w:rPr>
          <w:rFonts w:ascii="新細明體" w:eastAsia="新細明體" w:cs="新細明體" w:hint="eastAsia"/>
          <w:kern w:val="0"/>
        </w:rPr>
        <w:t>古書院，</w:t>
      </w:r>
      <w:r>
        <w:rPr>
          <w:rFonts w:ascii="Times New Roman" w:eastAsia="新細明體" w:hAnsi="Times New Roman" w:cs="Times New Roman"/>
          <w:kern w:val="0"/>
        </w:rPr>
        <w:t>1986</w:t>
      </w:r>
      <w:r>
        <w:rPr>
          <w:rFonts w:ascii="新細明體" w:eastAsia="新細明體" w:cs="新細明體" w:hint="eastAsia"/>
          <w:kern w:val="0"/>
        </w:rPr>
        <w:t>年。</w:t>
      </w:r>
    </w:p>
    <w:p w14:paraId="02D08517" w14:textId="77777777" w:rsidR="00217577" w:rsidRDefault="00217577" w:rsidP="0044475A">
      <w:pPr>
        <w:ind w:left="960" w:hangingChars="400" w:hanging="960"/>
        <w:rPr>
          <w:rFonts w:ascii="Times New Roman" w:eastAsia="新細明體" w:hAnsi="Times New Roman" w:cs="Times New Roman"/>
          <w:i/>
          <w:iCs/>
          <w:kern w:val="0"/>
        </w:rPr>
      </w:pPr>
      <w:r>
        <w:rPr>
          <w:rFonts w:ascii="Times New Roman" w:eastAsia="新細明體" w:hAnsi="Times New Roman" w:cs="Times New Roman"/>
          <w:kern w:val="0"/>
        </w:rPr>
        <w:t xml:space="preserve">Sommer, Matthew. </w:t>
      </w:r>
      <w:r>
        <w:rPr>
          <w:rFonts w:ascii="Times New Roman" w:eastAsia="新細明體" w:hAnsi="Times New Roman" w:cs="Times New Roman"/>
          <w:i/>
          <w:iCs/>
          <w:kern w:val="0"/>
        </w:rPr>
        <w:t>Sex, Law, and Society in Late Imperial China.</w:t>
      </w:r>
    </w:p>
    <w:p w14:paraId="148E70B1" w14:textId="77777777" w:rsidR="00217577" w:rsidRDefault="00217577" w:rsidP="0044475A">
      <w:pPr>
        <w:ind w:left="960" w:hangingChars="400" w:hanging="96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Stanford, CA</w:t>
      </w:r>
      <w:r>
        <w:rPr>
          <w:rFonts w:ascii="新細明體" w:eastAsia="新細明體" w:cs="新細明體" w:hint="eastAsia"/>
          <w:kern w:val="0"/>
        </w:rPr>
        <w:t>：</w:t>
      </w:r>
      <w:r>
        <w:rPr>
          <w:rFonts w:ascii="新細明體" w:eastAsia="新細明體" w:cs="新細明體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Stanford University Press, 2000.</w:t>
      </w:r>
    </w:p>
    <w:p w14:paraId="3785E5A9" w14:textId="77777777" w:rsidR="00217577" w:rsidRDefault="00217577" w:rsidP="0044475A">
      <w:pPr>
        <w:ind w:left="960" w:hangingChars="400" w:hanging="96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Zeitlin, Judith. “Shared Dreams</w:t>
      </w:r>
      <w:r>
        <w:rPr>
          <w:rFonts w:ascii="新細明體" w:eastAsia="新細明體" w:cs="新細明體" w:hint="eastAsia"/>
          <w:kern w:val="0"/>
        </w:rPr>
        <w:t>：</w:t>
      </w:r>
      <w:r>
        <w:rPr>
          <w:rFonts w:ascii="新細明體" w:eastAsia="新細明體" w:cs="新細明體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The Story of the Three Wives’</w:t>
      </w:r>
    </w:p>
    <w:p w14:paraId="26C84715" w14:textId="77777777" w:rsidR="00217577" w:rsidRDefault="00217577" w:rsidP="0044475A">
      <w:pPr>
        <w:ind w:left="960" w:hangingChars="400" w:hanging="960"/>
        <w:rPr>
          <w:rFonts w:ascii="Times New Roman" w:eastAsia="新細明體" w:hAnsi="Times New Roman" w:cs="Times New Roman"/>
          <w:i/>
          <w:iCs/>
          <w:kern w:val="0"/>
        </w:rPr>
      </w:pPr>
      <w:r>
        <w:rPr>
          <w:rFonts w:ascii="Times New Roman" w:eastAsia="新細明體" w:hAnsi="Times New Roman" w:cs="Times New Roman"/>
          <w:kern w:val="0"/>
        </w:rPr>
        <w:t xml:space="preserve">Commentary on </w:t>
      </w:r>
      <w:r>
        <w:rPr>
          <w:rFonts w:ascii="Times New Roman" w:eastAsia="新細明體" w:hAnsi="Times New Roman" w:cs="Times New Roman"/>
          <w:i/>
          <w:iCs/>
          <w:kern w:val="0"/>
        </w:rPr>
        <w:t>The Peony Pavilion.</w:t>
      </w:r>
      <w:r>
        <w:rPr>
          <w:rFonts w:ascii="Times New Roman" w:eastAsia="新細明體" w:hAnsi="Times New Roman" w:cs="Times New Roman"/>
          <w:kern w:val="0"/>
        </w:rPr>
        <w:t xml:space="preserve">” </w:t>
      </w:r>
      <w:r>
        <w:rPr>
          <w:rFonts w:ascii="Times New Roman" w:eastAsia="新細明體" w:hAnsi="Times New Roman" w:cs="Times New Roman"/>
          <w:i/>
          <w:iCs/>
          <w:kern w:val="0"/>
        </w:rPr>
        <w:t>Harvard Journal of</w:t>
      </w:r>
    </w:p>
    <w:p w14:paraId="6C5BBD6E" w14:textId="77777777" w:rsidR="00C9671A" w:rsidRDefault="00217577" w:rsidP="0044475A">
      <w:pPr>
        <w:ind w:left="960" w:hangingChars="400" w:hanging="960"/>
      </w:pPr>
      <w:r>
        <w:rPr>
          <w:rFonts w:ascii="Times New Roman" w:eastAsia="新細明體" w:hAnsi="Times New Roman" w:cs="Times New Roman"/>
          <w:i/>
          <w:iCs/>
          <w:kern w:val="0"/>
        </w:rPr>
        <w:t xml:space="preserve">Asiatic Studies </w:t>
      </w:r>
      <w:r>
        <w:rPr>
          <w:rFonts w:ascii="Times New Roman" w:eastAsia="新細明體" w:hAnsi="Times New Roman" w:cs="Times New Roman"/>
          <w:kern w:val="0"/>
        </w:rPr>
        <w:t>54.1 (1994)</w:t>
      </w:r>
      <w:r>
        <w:rPr>
          <w:rFonts w:ascii="新細明體" w:eastAsia="新細明體" w:cs="新細明體" w:hint="eastAsia"/>
          <w:kern w:val="0"/>
        </w:rPr>
        <w:t>：</w:t>
      </w:r>
      <w:r>
        <w:rPr>
          <w:rFonts w:ascii="新細明體" w:eastAsia="新細明體" w:cs="新細明體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127-179.</w:t>
      </w:r>
      <w:r>
        <w:rPr>
          <w:kern w:val="0"/>
          <w:sz w:val="20"/>
          <w:szCs w:val="20"/>
        </w:rPr>
        <w:t>__</w:t>
      </w:r>
    </w:p>
    <w:sectPr w:rsidR="00C9671A" w:rsidSect="00C96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C0A"/>
    <w:multiLevelType w:val="hybridMultilevel"/>
    <w:tmpl w:val="A2DA1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0728F5"/>
    <w:multiLevelType w:val="hybridMultilevel"/>
    <w:tmpl w:val="A53C74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77"/>
    <w:rsid w:val="00067482"/>
    <w:rsid w:val="001078C7"/>
    <w:rsid w:val="00217577"/>
    <w:rsid w:val="00226126"/>
    <w:rsid w:val="0044475A"/>
    <w:rsid w:val="006D7EB2"/>
    <w:rsid w:val="00C9671A"/>
    <w:rsid w:val="00E0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241F"/>
  <w15:docId w15:val="{7B9F26C7-4D4B-4619-8051-FEA855FA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577"/>
    <w:pPr>
      <w:widowControl w:val="0"/>
      <w:autoSpaceDE w:val="0"/>
      <w:autoSpaceDN w:val="0"/>
      <w:adjustRightInd w:val="0"/>
      <w:jc w:val="left"/>
    </w:pPr>
    <w:rPr>
      <w:rFonts w:ascii="Wingdings" w:hAnsi="Wingdings" w:cs="Wingdings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175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tmp243</dc:creator>
  <cp:lastModifiedBy>USER</cp:lastModifiedBy>
  <cp:revision>2</cp:revision>
  <dcterms:created xsi:type="dcterms:W3CDTF">2020-06-08T02:19:00Z</dcterms:created>
  <dcterms:modified xsi:type="dcterms:W3CDTF">2020-06-08T02:19:00Z</dcterms:modified>
</cp:coreProperties>
</file>